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683D0" w14:textId="77777777" w:rsidR="00982A29" w:rsidRDefault="00982A29">
      <w:pPr>
        <w:spacing w:before="3"/>
        <w:rPr>
          <w:rFonts w:ascii="Times New Roman" w:eastAsia="Times New Roman" w:hAnsi="Times New Roman" w:cs="Times New Roman"/>
          <w:sz w:val="6"/>
          <w:szCs w:val="6"/>
        </w:rPr>
      </w:pPr>
    </w:p>
    <w:p w14:paraId="204BB787" w14:textId="77777777" w:rsidR="00982A29" w:rsidRDefault="00982A29">
      <w:pPr>
        <w:spacing w:line="756" w:lineRule="exact"/>
        <w:ind w:left="120"/>
        <w:rPr>
          <w:rFonts w:ascii="Times New Roman" w:eastAsia="Times New Roman" w:hAnsi="Times New Roman" w:cs="Times New Roman"/>
          <w:sz w:val="20"/>
          <w:szCs w:val="20"/>
        </w:rPr>
      </w:pPr>
    </w:p>
    <w:p w14:paraId="13CC7E47" w14:textId="77777777" w:rsidR="00982A29" w:rsidRDefault="00982A29">
      <w:pPr>
        <w:rPr>
          <w:rFonts w:ascii="黑体" w:eastAsia="黑体" w:hAnsi="黑体" w:cs="黑体"/>
          <w:b/>
          <w:bCs/>
          <w:sz w:val="52"/>
          <w:szCs w:val="52"/>
        </w:rPr>
      </w:pPr>
    </w:p>
    <w:p w14:paraId="2715212B" w14:textId="77777777" w:rsidR="00982A29" w:rsidRDefault="00982A29">
      <w:pPr>
        <w:rPr>
          <w:rFonts w:ascii="黑体" w:eastAsia="黑体" w:hAnsi="黑体" w:cs="黑体"/>
          <w:b/>
          <w:bCs/>
          <w:sz w:val="52"/>
          <w:szCs w:val="52"/>
        </w:rPr>
      </w:pPr>
    </w:p>
    <w:p w14:paraId="70A62B03" w14:textId="77777777" w:rsidR="00982A29" w:rsidRDefault="00982A29">
      <w:pPr>
        <w:rPr>
          <w:rFonts w:ascii="黑体" w:eastAsia="黑体" w:hAnsi="黑体" w:cs="黑体"/>
          <w:b/>
          <w:bCs/>
          <w:sz w:val="52"/>
          <w:szCs w:val="52"/>
        </w:rPr>
      </w:pPr>
    </w:p>
    <w:p w14:paraId="31CCFB5E" w14:textId="77777777" w:rsidR="00982A29" w:rsidRDefault="00982A29">
      <w:pPr>
        <w:rPr>
          <w:rFonts w:ascii="黑体" w:eastAsia="黑体" w:hAnsi="黑体" w:cs="黑体"/>
          <w:b/>
          <w:bCs/>
          <w:sz w:val="52"/>
          <w:szCs w:val="52"/>
        </w:rPr>
      </w:pPr>
    </w:p>
    <w:p w14:paraId="1FD40092" w14:textId="77777777" w:rsidR="00982A29" w:rsidRDefault="001A4D1C">
      <w:pPr>
        <w:spacing w:line="621" w:lineRule="exact"/>
        <w:jc w:val="center"/>
        <w:rPr>
          <w:rFonts w:ascii="黑体" w:eastAsia="黑体" w:hAnsi="黑体" w:cs="黑体"/>
          <w:sz w:val="52"/>
          <w:szCs w:val="52"/>
          <w:lang w:eastAsia="zh-CN"/>
        </w:rPr>
      </w:pPr>
      <w:r>
        <w:rPr>
          <w:rFonts w:ascii="黑体" w:eastAsia="黑体" w:hAnsi="黑体" w:cs="黑体"/>
          <w:sz w:val="52"/>
          <w:szCs w:val="52"/>
          <w:lang w:eastAsia="zh-CN"/>
        </w:rPr>
        <w:t>天津</w:t>
      </w:r>
      <w:r>
        <w:rPr>
          <w:rFonts w:ascii="黑体" w:eastAsia="黑体" w:hAnsi="黑体" w:cs="黑体" w:hint="eastAsia"/>
          <w:sz w:val="52"/>
          <w:szCs w:val="52"/>
          <w:lang w:eastAsia="zh-CN"/>
        </w:rPr>
        <w:t>立中车轮</w:t>
      </w:r>
      <w:r>
        <w:rPr>
          <w:rFonts w:ascii="黑体" w:eastAsia="黑体" w:hAnsi="黑体" w:cs="黑体"/>
          <w:sz w:val="52"/>
          <w:szCs w:val="52"/>
          <w:lang w:eastAsia="zh-CN"/>
        </w:rPr>
        <w:t>有限公司</w:t>
      </w:r>
    </w:p>
    <w:p w14:paraId="23269617" w14:textId="3CE70590" w:rsidR="00982A29" w:rsidRDefault="001A4D1C">
      <w:pPr>
        <w:jc w:val="center"/>
        <w:rPr>
          <w:rFonts w:ascii="黑体" w:eastAsia="黑体" w:hAnsi="黑体" w:cs="黑体"/>
          <w:sz w:val="52"/>
          <w:szCs w:val="52"/>
          <w:lang w:eastAsia="zh-CN"/>
        </w:rPr>
      </w:pPr>
      <w:r>
        <w:rPr>
          <w:rFonts w:ascii="黑体" w:eastAsia="黑体" w:hAnsi="黑体" w:cs="黑体" w:hint="eastAsia"/>
          <w:b/>
          <w:bCs/>
          <w:sz w:val="52"/>
          <w:szCs w:val="52"/>
          <w:lang w:eastAsia="zh-CN"/>
        </w:rPr>
        <w:t>202</w:t>
      </w:r>
      <w:r w:rsidR="007700EF">
        <w:rPr>
          <w:rFonts w:ascii="黑体" w:eastAsia="黑体" w:hAnsi="黑体" w:cs="黑体"/>
          <w:b/>
          <w:bCs/>
          <w:sz w:val="52"/>
          <w:szCs w:val="52"/>
          <w:lang w:eastAsia="zh-CN"/>
        </w:rPr>
        <w:t>2</w:t>
      </w:r>
      <w:r>
        <w:rPr>
          <w:rFonts w:ascii="黑体" w:eastAsia="黑体" w:hAnsi="黑体" w:cs="黑体" w:hint="eastAsia"/>
          <w:b/>
          <w:bCs/>
          <w:sz w:val="52"/>
          <w:szCs w:val="52"/>
          <w:lang w:eastAsia="zh-CN"/>
        </w:rPr>
        <w:t>年</w:t>
      </w:r>
      <w:r>
        <w:rPr>
          <w:rFonts w:ascii="黑体" w:eastAsia="黑体" w:hAnsi="黑体" w:cs="黑体"/>
          <w:b/>
          <w:bCs/>
          <w:sz w:val="52"/>
          <w:szCs w:val="52"/>
          <w:lang w:eastAsia="zh-CN"/>
        </w:rPr>
        <w:t>社会责任报告</w:t>
      </w:r>
    </w:p>
    <w:p w14:paraId="1A58BAE9" w14:textId="77777777" w:rsidR="00982A29" w:rsidRDefault="00982A29">
      <w:pPr>
        <w:rPr>
          <w:rFonts w:ascii="黑体" w:eastAsia="黑体" w:hAnsi="黑体" w:cs="黑体"/>
          <w:b/>
          <w:bCs/>
          <w:sz w:val="52"/>
          <w:szCs w:val="52"/>
          <w:lang w:eastAsia="zh-CN"/>
        </w:rPr>
      </w:pPr>
    </w:p>
    <w:p w14:paraId="59074C38" w14:textId="77777777" w:rsidR="00982A29" w:rsidRDefault="00982A29">
      <w:pPr>
        <w:rPr>
          <w:rFonts w:ascii="黑体" w:eastAsia="黑体" w:hAnsi="黑体" w:cs="黑体"/>
          <w:b/>
          <w:bCs/>
          <w:sz w:val="52"/>
          <w:szCs w:val="52"/>
          <w:lang w:eastAsia="zh-CN"/>
        </w:rPr>
      </w:pPr>
    </w:p>
    <w:p w14:paraId="0803D671" w14:textId="77777777" w:rsidR="00982A29" w:rsidRDefault="00982A29">
      <w:pPr>
        <w:rPr>
          <w:rFonts w:ascii="黑体" w:eastAsia="黑体" w:hAnsi="黑体" w:cs="黑体"/>
          <w:b/>
          <w:bCs/>
          <w:sz w:val="52"/>
          <w:szCs w:val="52"/>
          <w:lang w:eastAsia="zh-CN"/>
        </w:rPr>
      </w:pPr>
    </w:p>
    <w:p w14:paraId="16465537" w14:textId="77777777" w:rsidR="00982A29" w:rsidRDefault="00982A29">
      <w:pPr>
        <w:rPr>
          <w:rFonts w:ascii="黑体" w:eastAsia="黑体" w:hAnsi="黑体" w:cs="黑体"/>
          <w:b/>
          <w:bCs/>
          <w:sz w:val="52"/>
          <w:szCs w:val="52"/>
          <w:lang w:eastAsia="zh-CN"/>
        </w:rPr>
      </w:pPr>
    </w:p>
    <w:p w14:paraId="233FE03F" w14:textId="77777777" w:rsidR="00982A29" w:rsidRDefault="00982A29">
      <w:pPr>
        <w:rPr>
          <w:rFonts w:ascii="黑体" w:eastAsia="黑体" w:hAnsi="黑体" w:cs="黑体"/>
          <w:b/>
          <w:bCs/>
          <w:sz w:val="52"/>
          <w:szCs w:val="52"/>
          <w:lang w:eastAsia="zh-CN"/>
        </w:rPr>
      </w:pPr>
    </w:p>
    <w:p w14:paraId="648A8C61" w14:textId="77777777" w:rsidR="00982A29" w:rsidRDefault="00982A29">
      <w:pPr>
        <w:rPr>
          <w:rFonts w:ascii="黑体" w:eastAsia="黑体" w:hAnsi="黑体" w:cs="黑体"/>
          <w:b/>
          <w:bCs/>
          <w:sz w:val="52"/>
          <w:szCs w:val="52"/>
          <w:lang w:eastAsia="zh-CN"/>
        </w:rPr>
      </w:pPr>
    </w:p>
    <w:p w14:paraId="3238479F" w14:textId="77777777" w:rsidR="00982A29" w:rsidRDefault="00982A29">
      <w:pPr>
        <w:spacing w:before="6"/>
        <w:rPr>
          <w:rFonts w:ascii="黑体" w:eastAsia="黑体" w:hAnsi="黑体" w:cs="黑体"/>
          <w:b/>
          <w:bCs/>
          <w:sz w:val="39"/>
          <w:szCs w:val="39"/>
          <w:lang w:eastAsia="zh-CN"/>
        </w:rPr>
      </w:pPr>
    </w:p>
    <w:p w14:paraId="34206532" w14:textId="77777777" w:rsidR="00982A29" w:rsidRDefault="00982A29">
      <w:pPr>
        <w:spacing w:before="6"/>
        <w:rPr>
          <w:rFonts w:ascii="黑体" w:eastAsia="黑体" w:hAnsi="黑体" w:cs="黑体"/>
          <w:b/>
          <w:bCs/>
          <w:sz w:val="39"/>
          <w:szCs w:val="39"/>
          <w:lang w:eastAsia="zh-CN"/>
        </w:rPr>
      </w:pPr>
    </w:p>
    <w:p w14:paraId="59D6FF1C" w14:textId="77777777" w:rsidR="00982A29" w:rsidRDefault="00982A29">
      <w:pPr>
        <w:spacing w:before="6"/>
        <w:rPr>
          <w:rFonts w:ascii="黑体" w:eastAsia="黑体" w:hAnsi="黑体" w:cs="黑体"/>
          <w:b/>
          <w:bCs/>
          <w:sz w:val="39"/>
          <w:szCs w:val="39"/>
          <w:lang w:eastAsia="zh-CN"/>
        </w:rPr>
      </w:pPr>
    </w:p>
    <w:p w14:paraId="2805CE1C" w14:textId="77777777" w:rsidR="00982A29" w:rsidRDefault="00982A29">
      <w:pPr>
        <w:spacing w:before="6"/>
        <w:rPr>
          <w:rFonts w:ascii="黑体" w:eastAsia="黑体" w:hAnsi="黑体" w:cs="黑体"/>
          <w:b/>
          <w:bCs/>
          <w:sz w:val="39"/>
          <w:szCs w:val="39"/>
          <w:lang w:eastAsia="zh-CN"/>
        </w:rPr>
      </w:pPr>
    </w:p>
    <w:p w14:paraId="01C0C218" w14:textId="77777777" w:rsidR="00982A29" w:rsidRDefault="00982A29">
      <w:pPr>
        <w:spacing w:before="6"/>
        <w:rPr>
          <w:rFonts w:ascii="黑体" w:eastAsia="黑体" w:hAnsi="黑体" w:cs="黑体"/>
          <w:b/>
          <w:bCs/>
          <w:sz w:val="39"/>
          <w:szCs w:val="39"/>
          <w:lang w:eastAsia="zh-CN"/>
        </w:rPr>
      </w:pPr>
    </w:p>
    <w:p w14:paraId="5AE2D5DA" w14:textId="77777777" w:rsidR="00982A29" w:rsidRDefault="00982A29">
      <w:pPr>
        <w:spacing w:before="6"/>
        <w:rPr>
          <w:rFonts w:ascii="黑体" w:eastAsia="黑体" w:hAnsi="黑体" w:cs="黑体"/>
          <w:b/>
          <w:bCs/>
          <w:sz w:val="39"/>
          <w:szCs w:val="39"/>
          <w:lang w:eastAsia="zh-CN"/>
        </w:rPr>
      </w:pPr>
    </w:p>
    <w:p w14:paraId="4B3302CF" w14:textId="040B4C8C" w:rsidR="00982A29" w:rsidRPr="00F7044F" w:rsidRDefault="001A4D1C">
      <w:pPr>
        <w:ind w:left="2688" w:right="2533"/>
        <w:jc w:val="center"/>
        <w:rPr>
          <w:rFonts w:ascii="黑体" w:eastAsia="黑体" w:hAnsi="黑体" w:cs="黑体"/>
          <w:sz w:val="36"/>
          <w:szCs w:val="36"/>
          <w:lang w:eastAsia="zh-CN"/>
        </w:rPr>
      </w:pPr>
      <w:r w:rsidRPr="00F7044F">
        <w:rPr>
          <w:rFonts w:ascii="黑体" w:eastAsia="黑体" w:hAnsi="黑体" w:cs="黑体"/>
          <w:sz w:val="36"/>
          <w:szCs w:val="36"/>
          <w:lang w:eastAsia="zh-CN"/>
        </w:rPr>
        <w:t>20</w:t>
      </w:r>
      <w:r w:rsidRPr="00F7044F">
        <w:rPr>
          <w:rFonts w:ascii="黑体" w:eastAsia="黑体" w:hAnsi="黑体" w:cs="黑体" w:hint="eastAsia"/>
          <w:sz w:val="36"/>
          <w:szCs w:val="36"/>
          <w:lang w:eastAsia="zh-CN"/>
        </w:rPr>
        <w:t>2</w:t>
      </w:r>
      <w:r w:rsidR="007700EF">
        <w:rPr>
          <w:rFonts w:ascii="黑体" w:eastAsia="黑体" w:hAnsi="黑体" w:cs="黑体"/>
          <w:sz w:val="36"/>
          <w:szCs w:val="36"/>
          <w:lang w:eastAsia="zh-CN"/>
        </w:rPr>
        <w:t>3</w:t>
      </w:r>
      <w:r w:rsidRPr="00F7044F">
        <w:rPr>
          <w:rFonts w:ascii="黑体" w:eastAsia="黑体" w:hAnsi="黑体" w:cs="黑体"/>
          <w:sz w:val="36"/>
          <w:szCs w:val="36"/>
          <w:lang w:eastAsia="zh-CN"/>
        </w:rPr>
        <w:t>年</w:t>
      </w:r>
      <w:r w:rsidRPr="00F7044F">
        <w:rPr>
          <w:rFonts w:ascii="黑体" w:eastAsia="黑体" w:hAnsi="黑体" w:cs="黑体"/>
          <w:spacing w:val="-89"/>
          <w:sz w:val="36"/>
          <w:szCs w:val="36"/>
          <w:lang w:eastAsia="zh-CN"/>
        </w:rPr>
        <w:t xml:space="preserve"> </w:t>
      </w:r>
      <w:r w:rsidR="007700EF">
        <w:rPr>
          <w:rFonts w:ascii="黑体" w:eastAsia="黑体" w:hAnsi="黑体" w:cs="黑体"/>
          <w:sz w:val="36"/>
          <w:szCs w:val="36"/>
          <w:lang w:eastAsia="zh-CN"/>
        </w:rPr>
        <w:t>8</w:t>
      </w:r>
      <w:r w:rsidRPr="00F7044F">
        <w:rPr>
          <w:rFonts w:ascii="黑体" w:eastAsia="黑体" w:hAnsi="黑体" w:cs="黑体"/>
          <w:sz w:val="36"/>
          <w:szCs w:val="36"/>
          <w:lang w:eastAsia="zh-CN"/>
        </w:rPr>
        <w:t>月</w:t>
      </w:r>
    </w:p>
    <w:p w14:paraId="7EFF9E48" w14:textId="77777777" w:rsidR="00982A29" w:rsidRPr="00F7044F" w:rsidRDefault="00982A29">
      <w:pPr>
        <w:jc w:val="center"/>
        <w:rPr>
          <w:rFonts w:ascii="黑体" w:eastAsia="黑体" w:hAnsi="黑体" w:cs="黑体"/>
          <w:sz w:val="36"/>
          <w:szCs w:val="36"/>
          <w:lang w:eastAsia="zh-CN"/>
        </w:rPr>
        <w:sectPr w:rsidR="00982A29" w:rsidRPr="00F7044F">
          <w:type w:val="continuous"/>
          <w:pgSz w:w="11910" w:h="16840"/>
          <w:pgMar w:top="1440" w:right="1680" w:bottom="280" w:left="1680" w:header="720" w:footer="720" w:gutter="0"/>
          <w:cols w:space="720"/>
        </w:sectPr>
      </w:pPr>
    </w:p>
    <w:p w14:paraId="2F681D41" w14:textId="77777777" w:rsidR="00982A29" w:rsidRPr="00F7044F" w:rsidRDefault="001A4D1C">
      <w:pPr>
        <w:pStyle w:val="1"/>
        <w:spacing w:line="354" w:lineRule="exact"/>
        <w:jc w:val="center"/>
        <w:rPr>
          <w:b w:val="0"/>
          <w:bCs w:val="0"/>
          <w:lang w:eastAsia="zh-CN"/>
        </w:rPr>
      </w:pPr>
      <w:r w:rsidRPr="00F7044F">
        <w:rPr>
          <w:lang w:eastAsia="zh-CN"/>
        </w:rPr>
        <w:lastRenderedPageBreak/>
        <w:t>关于本报告说明</w:t>
      </w:r>
    </w:p>
    <w:p w14:paraId="48370C12" w14:textId="77777777" w:rsidR="00982A29" w:rsidRPr="00F7044F" w:rsidRDefault="00982A29">
      <w:pPr>
        <w:spacing w:before="9"/>
        <w:rPr>
          <w:rFonts w:ascii="宋体" w:eastAsia="宋体" w:hAnsi="宋体" w:cs="宋体"/>
          <w:b/>
          <w:bCs/>
          <w:sz w:val="19"/>
          <w:szCs w:val="19"/>
          <w:lang w:eastAsia="zh-CN"/>
        </w:rPr>
      </w:pPr>
    </w:p>
    <w:p w14:paraId="02D6F6FE" w14:textId="1E8DBCD0" w:rsidR="00982A29" w:rsidRPr="00F7044F" w:rsidRDefault="001A4D1C">
      <w:pPr>
        <w:spacing w:line="408" w:lineRule="auto"/>
        <w:ind w:left="120" w:firstLine="422"/>
        <w:rPr>
          <w:rFonts w:ascii="宋体" w:eastAsia="宋体" w:hAnsi="宋体" w:cs="宋体"/>
          <w:sz w:val="28"/>
          <w:szCs w:val="28"/>
          <w:lang w:eastAsia="zh-CN"/>
        </w:rPr>
      </w:pPr>
      <w:r w:rsidRPr="00F7044F">
        <w:rPr>
          <w:rFonts w:ascii="宋体" w:eastAsia="宋体" w:hAnsi="宋体" w:cs="宋体"/>
          <w:b/>
          <w:bCs/>
          <w:sz w:val="28"/>
          <w:szCs w:val="28"/>
          <w:lang w:eastAsia="zh-CN"/>
        </w:rPr>
        <w:t>1</w:t>
      </w:r>
      <w:r w:rsidRPr="00F7044F">
        <w:rPr>
          <w:rFonts w:ascii="宋体" w:eastAsia="宋体" w:hAnsi="宋体" w:cs="宋体"/>
          <w:b/>
          <w:bCs/>
          <w:sz w:val="28"/>
          <w:szCs w:val="28"/>
          <w:lang w:eastAsia="zh-CN"/>
        </w:rPr>
        <w:t>、报告简介：报告回顾了公司</w:t>
      </w:r>
      <w:r w:rsidRPr="00F7044F">
        <w:rPr>
          <w:rFonts w:ascii="宋体" w:eastAsia="宋体" w:hAnsi="宋体" w:cs="宋体" w:hint="eastAsia"/>
          <w:b/>
          <w:bCs/>
          <w:sz w:val="28"/>
          <w:szCs w:val="28"/>
          <w:lang w:eastAsia="zh-CN"/>
        </w:rPr>
        <w:t>202</w:t>
      </w:r>
      <w:r w:rsidR="007700EF">
        <w:rPr>
          <w:rFonts w:ascii="宋体" w:eastAsia="宋体" w:hAnsi="宋体" w:cs="宋体"/>
          <w:b/>
          <w:bCs/>
          <w:sz w:val="28"/>
          <w:szCs w:val="28"/>
          <w:lang w:eastAsia="zh-CN"/>
        </w:rPr>
        <w:t>2</w:t>
      </w:r>
      <w:r w:rsidRPr="00F7044F">
        <w:rPr>
          <w:rFonts w:ascii="宋体" w:eastAsia="宋体" w:hAnsi="宋体" w:cs="宋体"/>
          <w:b/>
          <w:bCs/>
          <w:sz w:val="28"/>
          <w:szCs w:val="28"/>
          <w:lang w:eastAsia="zh-CN"/>
        </w:rPr>
        <w:t>年的社会责任方面所做的各项工作；</w:t>
      </w:r>
    </w:p>
    <w:p w14:paraId="0BCE29B2" w14:textId="1BCE9516" w:rsidR="00982A29" w:rsidRPr="00F7044F" w:rsidRDefault="001A4D1C">
      <w:pPr>
        <w:spacing w:before="61"/>
        <w:ind w:left="542"/>
        <w:rPr>
          <w:rFonts w:ascii="宋体" w:eastAsia="宋体" w:hAnsi="宋体" w:cs="宋体"/>
          <w:sz w:val="28"/>
          <w:szCs w:val="28"/>
          <w:lang w:eastAsia="zh-CN"/>
        </w:rPr>
      </w:pPr>
      <w:r w:rsidRPr="00F7044F">
        <w:rPr>
          <w:rFonts w:ascii="宋体" w:eastAsia="宋体" w:hAnsi="宋体" w:cs="宋体"/>
          <w:b/>
          <w:bCs/>
          <w:sz w:val="28"/>
          <w:szCs w:val="28"/>
          <w:lang w:eastAsia="zh-CN"/>
        </w:rPr>
        <w:t>2</w:t>
      </w:r>
      <w:r w:rsidRPr="00F7044F">
        <w:rPr>
          <w:rFonts w:ascii="宋体" w:eastAsia="宋体" w:hAnsi="宋体" w:cs="宋体"/>
          <w:b/>
          <w:bCs/>
          <w:sz w:val="28"/>
          <w:szCs w:val="28"/>
          <w:lang w:eastAsia="zh-CN"/>
        </w:rPr>
        <w:t>、时间范围：报告重点</w:t>
      </w:r>
      <w:r w:rsidRPr="00F7044F">
        <w:rPr>
          <w:rFonts w:ascii="宋体" w:eastAsia="宋体" w:hAnsi="宋体" w:cs="宋体"/>
          <w:b/>
          <w:bCs/>
          <w:spacing w:val="-70"/>
          <w:sz w:val="28"/>
          <w:szCs w:val="28"/>
          <w:lang w:eastAsia="zh-CN"/>
        </w:rPr>
        <w:t xml:space="preserve"> </w:t>
      </w:r>
      <w:r w:rsidRPr="00F7044F">
        <w:rPr>
          <w:rFonts w:ascii="宋体" w:eastAsia="宋体" w:hAnsi="宋体" w:cs="宋体" w:hint="eastAsia"/>
          <w:b/>
          <w:bCs/>
          <w:sz w:val="28"/>
          <w:szCs w:val="28"/>
          <w:lang w:eastAsia="zh-CN"/>
        </w:rPr>
        <w:t>2021</w:t>
      </w:r>
      <w:r w:rsidRPr="00F7044F">
        <w:rPr>
          <w:rFonts w:ascii="宋体" w:eastAsia="宋体" w:hAnsi="宋体" w:cs="宋体"/>
          <w:b/>
          <w:bCs/>
          <w:sz w:val="28"/>
          <w:szCs w:val="28"/>
          <w:lang w:eastAsia="zh-CN"/>
        </w:rPr>
        <w:t>年指</w:t>
      </w:r>
      <w:r w:rsidRPr="00F7044F">
        <w:rPr>
          <w:rFonts w:ascii="宋体" w:eastAsia="宋体" w:hAnsi="宋体" w:cs="宋体"/>
          <w:b/>
          <w:bCs/>
          <w:spacing w:val="-71"/>
          <w:sz w:val="28"/>
          <w:szCs w:val="28"/>
          <w:lang w:eastAsia="zh-CN"/>
        </w:rPr>
        <w:t xml:space="preserve"> </w:t>
      </w:r>
      <w:r w:rsidRPr="00F7044F">
        <w:rPr>
          <w:rFonts w:ascii="宋体" w:eastAsia="宋体" w:hAnsi="宋体" w:cs="宋体"/>
          <w:b/>
          <w:bCs/>
          <w:sz w:val="28"/>
          <w:szCs w:val="28"/>
          <w:lang w:eastAsia="zh-CN"/>
        </w:rPr>
        <w:t>20</w:t>
      </w:r>
      <w:r w:rsidRPr="00F7044F">
        <w:rPr>
          <w:rFonts w:ascii="宋体" w:eastAsia="宋体" w:hAnsi="宋体" w:cs="宋体" w:hint="eastAsia"/>
          <w:b/>
          <w:bCs/>
          <w:sz w:val="28"/>
          <w:szCs w:val="28"/>
          <w:lang w:eastAsia="zh-CN"/>
        </w:rPr>
        <w:t>2</w:t>
      </w:r>
      <w:r w:rsidR="007700EF">
        <w:rPr>
          <w:rFonts w:ascii="宋体" w:eastAsia="宋体" w:hAnsi="宋体" w:cs="宋体"/>
          <w:b/>
          <w:bCs/>
          <w:sz w:val="28"/>
          <w:szCs w:val="28"/>
          <w:lang w:eastAsia="zh-CN"/>
        </w:rPr>
        <w:t>2</w:t>
      </w:r>
      <w:r w:rsidRPr="00F7044F">
        <w:rPr>
          <w:rFonts w:ascii="宋体" w:eastAsia="宋体" w:hAnsi="宋体" w:cs="宋体"/>
          <w:b/>
          <w:bCs/>
          <w:sz w:val="28"/>
          <w:szCs w:val="28"/>
          <w:lang w:eastAsia="zh-CN"/>
        </w:rPr>
        <w:t>年</w:t>
      </w:r>
      <w:r w:rsidRPr="00F7044F">
        <w:rPr>
          <w:rFonts w:ascii="宋体" w:eastAsia="宋体" w:hAnsi="宋体" w:cs="宋体"/>
          <w:b/>
          <w:bCs/>
          <w:spacing w:val="-4"/>
          <w:sz w:val="28"/>
          <w:szCs w:val="28"/>
          <w:lang w:eastAsia="zh-CN"/>
        </w:rPr>
        <w:t xml:space="preserve"> </w:t>
      </w:r>
      <w:r w:rsidRPr="00F7044F">
        <w:rPr>
          <w:rFonts w:ascii="宋体" w:eastAsia="宋体" w:hAnsi="宋体" w:cs="宋体"/>
          <w:b/>
          <w:bCs/>
          <w:sz w:val="28"/>
          <w:szCs w:val="28"/>
          <w:lang w:eastAsia="zh-CN"/>
        </w:rPr>
        <w:t>1</w:t>
      </w:r>
      <w:r w:rsidRPr="00F7044F">
        <w:rPr>
          <w:rFonts w:ascii="宋体" w:eastAsia="宋体" w:hAnsi="宋体" w:cs="宋体"/>
          <w:b/>
          <w:bCs/>
          <w:spacing w:val="-71"/>
          <w:sz w:val="28"/>
          <w:szCs w:val="28"/>
          <w:lang w:eastAsia="zh-CN"/>
        </w:rPr>
        <w:t xml:space="preserve"> </w:t>
      </w:r>
      <w:r w:rsidRPr="00F7044F">
        <w:rPr>
          <w:rFonts w:ascii="宋体" w:eastAsia="宋体" w:hAnsi="宋体" w:cs="宋体"/>
          <w:b/>
          <w:bCs/>
          <w:sz w:val="28"/>
          <w:szCs w:val="28"/>
          <w:lang w:eastAsia="zh-CN"/>
        </w:rPr>
        <w:t>月</w:t>
      </w:r>
      <w:r w:rsidRPr="00F7044F">
        <w:rPr>
          <w:rFonts w:ascii="宋体" w:eastAsia="宋体" w:hAnsi="宋体" w:cs="宋体"/>
          <w:b/>
          <w:bCs/>
          <w:spacing w:val="-71"/>
          <w:sz w:val="28"/>
          <w:szCs w:val="28"/>
          <w:lang w:eastAsia="zh-CN"/>
        </w:rPr>
        <w:t xml:space="preserve"> </w:t>
      </w:r>
      <w:r w:rsidRPr="00F7044F">
        <w:rPr>
          <w:rFonts w:ascii="宋体" w:eastAsia="宋体" w:hAnsi="宋体" w:cs="宋体"/>
          <w:b/>
          <w:bCs/>
          <w:sz w:val="28"/>
          <w:szCs w:val="28"/>
          <w:lang w:eastAsia="zh-CN"/>
        </w:rPr>
        <w:t>1</w:t>
      </w:r>
      <w:r w:rsidRPr="00F7044F">
        <w:rPr>
          <w:rFonts w:ascii="宋体" w:eastAsia="宋体" w:hAnsi="宋体" w:cs="宋体"/>
          <w:b/>
          <w:bCs/>
          <w:spacing w:val="-3"/>
          <w:sz w:val="28"/>
          <w:szCs w:val="28"/>
          <w:lang w:eastAsia="zh-CN"/>
        </w:rPr>
        <w:t xml:space="preserve"> </w:t>
      </w:r>
      <w:r w:rsidRPr="00F7044F">
        <w:rPr>
          <w:rFonts w:ascii="宋体" w:eastAsia="宋体" w:hAnsi="宋体" w:cs="宋体"/>
          <w:b/>
          <w:bCs/>
          <w:sz w:val="28"/>
          <w:szCs w:val="28"/>
          <w:lang w:eastAsia="zh-CN"/>
        </w:rPr>
        <w:t>日至</w:t>
      </w:r>
      <w:r w:rsidRPr="00F7044F">
        <w:rPr>
          <w:rFonts w:ascii="宋体" w:eastAsia="宋体" w:hAnsi="宋体" w:cs="宋体"/>
          <w:b/>
          <w:bCs/>
          <w:spacing w:val="-71"/>
          <w:sz w:val="28"/>
          <w:szCs w:val="28"/>
          <w:lang w:eastAsia="zh-CN"/>
        </w:rPr>
        <w:t xml:space="preserve"> </w:t>
      </w:r>
      <w:r w:rsidRPr="00F7044F">
        <w:rPr>
          <w:rFonts w:ascii="宋体" w:eastAsia="宋体" w:hAnsi="宋体" w:cs="宋体"/>
          <w:b/>
          <w:bCs/>
          <w:sz w:val="28"/>
          <w:szCs w:val="28"/>
          <w:lang w:eastAsia="zh-CN"/>
        </w:rPr>
        <w:t>20</w:t>
      </w:r>
      <w:r w:rsidRPr="00F7044F">
        <w:rPr>
          <w:rFonts w:ascii="宋体" w:eastAsia="宋体" w:hAnsi="宋体" w:cs="宋体" w:hint="eastAsia"/>
          <w:b/>
          <w:bCs/>
          <w:sz w:val="28"/>
          <w:szCs w:val="28"/>
          <w:lang w:eastAsia="zh-CN"/>
        </w:rPr>
        <w:t>2</w:t>
      </w:r>
      <w:r w:rsidR="007700EF">
        <w:rPr>
          <w:rFonts w:ascii="宋体" w:eastAsia="宋体" w:hAnsi="宋体" w:cs="宋体"/>
          <w:b/>
          <w:bCs/>
          <w:sz w:val="28"/>
          <w:szCs w:val="28"/>
          <w:lang w:eastAsia="zh-CN"/>
        </w:rPr>
        <w:t>2</w:t>
      </w:r>
      <w:r w:rsidRPr="00F7044F">
        <w:rPr>
          <w:rFonts w:ascii="宋体" w:eastAsia="宋体" w:hAnsi="宋体" w:cs="宋体"/>
          <w:b/>
          <w:bCs/>
          <w:sz w:val="28"/>
          <w:szCs w:val="28"/>
          <w:lang w:eastAsia="zh-CN"/>
        </w:rPr>
        <w:t>年</w:t>
      </w:r>
    </w:p>
    <w:p w14:paraId="7F2246B6" w14:textId="77777777" w:rsidR="00982A29" w:rsidRPr="00F7044F" w:rsidRDefault="00982A29">
      <w:pPr>
        <w:spacing w:before="9"/>
        <w:rPr>
          <w:rFonts w:ascii="宋体" w:eastAsia="宋体" w:hAnsi="宋体" w:cs="宋体"/>
          <w:b/>
          <w:bCs/>
          <w:sz w:val="28"/>
          <w:szCs w:val="28"/>
          <w:lang w:eastAsia="zh-CN"/>
        </w:rPr>
      </w:pPr>
    </w:p>
    <w:p w14:paraId="60FFBC07" w14:textId="77777777" w:rsidR="00982A29" w:rsidRPr="00F7044F" w:rsidRDefault="001A4D1C">
      <w:pPr>
        <w:ind w:left="120"/>
        <w:rPr>
          <w:rFonts w:ascii="宋体" w:eastAsia="宋体" w:hAnsi="宋体" w:cs="宋体"/>
          <w:sz w:val="28"/>
          <w:szCs w:val="28"/>
          <w:lang w:eastAsia="zh-CN"/>
        </w:rPr>
      </w:pPr>
      <w:r w:rsidRPr="00F7044F">
        <w:rPr>
          <w:rFonts w:ascii="宋体" w:eastAsia="宋体" w:hAnsi="宋体" w:cs="宋体"/>
          <w:b/>
          <w:bCs/>
          <w:sz w:val="28"/>
          <w:szCs w:val="28"/>
          <w:lang w:eastAsia="zh-CN"/>
        </w:rPr>
        <w:t xml:space="preserve">12 </w:t>
      </w:r>
      <w:r w:rsidRPr="00F7044F">
        <w:rPr>
          <w:rFonts w:ascii="宋体" w:eastAsia="宋体" w:hAnsi="宋体" w:cs="宋体"/>
          <w:b/>
          <w:bCs/>
          <w:sz w:val="28"/>
          <w:szCs w:val="28"/>
          <w:lang w:eastAsia="zh-CN"/>
        </w:rPr>
        <w:t>月</w:t>
      </w:r>
      <w:r w:rsidRPr="00F7044F">
        <w:rPr>
          <w:rFonts w:ascii="宋体" w:eastAsia="宋体" w:hAnsi="宋体" w:cs="宋体"/>
          <w:b/>
          <w:bCs/>
          <w:sz w:val="28"/>
          <w:szCs w:val="28"/>
          <w:lang w:eastAsia="zh-CN"/>
        </w:rPr>
        <w:t xml:space="preserve"> 31</w:t>
      </w:r>
      <w:r w:rsidRPr="00F7044F">
        <w:rPr>
          <w:rFonts w:ascii="宋体" w:eastAsia="宋体" w:hAnsi="宋体" w:cs="宋体"/>
          <w:b/>
          <w:bCs/>
          <w:spacing w:val="-72"/>
          <w:sz w:val="28"/>
          <w:szCs w:val="28"/>
          <w:lang w:eastAsia="zh-CN"/>
        </w:rPr>
        <w:t xml:space="preserve"> </w:t>
      </w:r>
      <w:r w:rsidRPr="00F7044F">
        <w:rPr>
          <w:rFonts w:ascii="宋体" w:eastAsia="宋体" w:hAnsi="宋体" w:cs="宋体"/>
          <w:b/>
          <w:bCs/>
          <w:sz w:val="28"/>
          <w:szCs w:val="28"/>
          <w:lang w:eastAsia="zh-CN"/>
        </w:rPr>
        <w:t>日；</w:t>
      </w:r>
    </w:p>
    <w:p w14:paraId="4DDD3647" w14:textId="77777777" w:rsidR="00982A29" w:rsidRPr="00F7044F" w:rsidRDefault="00982A29">
      <w:pPr>
        <w:spacing w:before="9"/>
        <w:rPr>
          <w:rFonts w:ascii="宋体" w:eastAsia="宋体" w:hAnsi="宋体" w:cs="宋体"/>
          <w:b/>
          <w:bCs/>
          <w:sz w:val="28"/>
          <w:szCs w:val="28"/>
          <w:lang w:eastAsia="zh-CN"/>
        </w:rPr>
      </w:pPr>
    </w:p>
    <w:p w14:paraId="3A78248D" w14:textId="77777777" w:rsidR="00982A29" w:rsidRPr="00F7044F" w:rsidRDefault="001A4D1C">
      <w:pPr>
        <w:ind w:left="542"/>
        <w:rPr>
          <w:rFonts w:ascii="宋体" w:eastAsia="宋体" w:hAnsi="宋体" w:cs="宋体"/>
          <w:sz w:val="28"/>
          <w:szCs w:val="28"/>
          <w:lang w:eastAsia="zh-CN"/>
        </w:rPr>
      </w:pPr>
      <w:r w:rsidRPr="00F7044F">
        <w:rPr>
          <w:rFonts w:ascii="宋体" w:eastAsia="宋体" w:hAnsi="宋体" w:cs="宋体"/>
          <w:b/>
          <w:bCs/>
          <w:sz w:val="28"/>
          <w:szCs w:val="28"/>
          <w:lang w:eastAsia="zh-CN"/>
        </w:rPr>
        <w:t>3</w:t>
      </w:r>
      <w:r w:rsidRPr="00F7044F">
        <w:rPr>
          <w:rFonts w:ascii="宋体" w:eastAsia="宋体" w:hAnsi="宋体" w:cs="宋体"/>
          <w:b/>
          <w:bCs/>
          <w:sz w:val="28"/>
          <w:szCs w:val="28"/>
          <w:lang w:eastAsia="zh-CN"/>
        </w:rPr>
        <w:t>、数据来源：</w:t>
      </w:r>
      <w:r w:rsidRPr="00F7044F">
        <w:rPr>
          <w:rFonts w:ascii="宋体" w:eastAsia="宋体" w:hAnsi="宋体" w:cs="宋体" w:hint="eastAsia"/>
          <w:b/>
          <w:bCs/>
          <w:sz w:val="28"/>
          <w:szCs w:val="28"/>
          <w:lang w:eastAsia="zh-CN"/>
        </w:rPr>
        <w:t>公司</w:t>
      </w:r>
      <w:r w:rsidRPr="00F7044F">
        <w:rPr>
          <w:rFonts w:ascii="宋体" w:eastAsia="宋体" w:hAnsi="宋体" w:cs="宋体"/>
          <w:b/>
          <w:bCs/>
          <w:sz w:val="28"/>
          <w:szCs w:val="28"/>
          <w:lang w:eastAsia="zh-CN"/>
        </w:rPr>
        <w:t>内部统计数据；</w:t>
      </w:r>
    </w:p>
    <w:p w14:paraId="2E1EF823" w14:textId="77777777" w:rsidR="00982A29" w:rsidRPr="00F7044F" w:rsidRDefault="00982A29">
      <w:pPr>
        <w:spacing w:before="10"/>
        <w:rPr>
          <w:rFonts w:ascii="宋体" w:eastAsia="宋体" w:hAnsi="宋体" w:cs="宋体"/>
          <w:b/>
          <w:bCs/>
          <w:sz w:val="28"/>
          <w:szCs w:val="28"/>
          <w:lang w:eastAsia="zh-CN"/>
        </w:rPr>
      </w:pPr>
    </w:p>
    <w:p w14:paraId="7522120E" w14:textId="77777777" w:rsidR="00982A29" w:rsidRPr="00F7044F" w:rsidRDefault="001A4D1C">
      <w:pPr>
        <w:spacing w:line="408" w:lineRule="auto"/>
        <w:ind w:left="962" w:hanging="418"/>
        <w:rPr>
          <w:rFonts w:ascii="宋体" w:eastAsia="宋体" w:hAnsi="宋体" w:cs="宋体"/>
          <w:sz w:val="28"/>
          <w:szCs w:val="28"/>
          <w:lang w:eastAsia="zh-CN"/>
        </w:rPr>
      </w:pPr>
      <w:r w:rsidRPr="00F7044F">
        <w:rPr>
          <w:rFonts w:ascii="宋体" w:eastAsia="宋体" w:hAnsi="宋体" w:cs="宋体"/>
          <w:b/>
          <w:bCs/>
          <w:sz w:val="28"/>
          <w:szCs w:val="28"/>
          <w:lang w:eastAsia="zh-CN"/>
        </w:rPr>
        <w:t>4</w:t>
      </w:r>
      <w:r w:rsidRPr="00F7044F">
        <w:rPr>
          <w:rFonts w:ascii="宋体" w:eastAsia="宋体" w:hAnsi="宋体" w:cs="宋体"/>
          <w:b/>
          <w:bCs/>
          <w:sz w:val="28"/>
          <w:szCs w:val="28"/>
          <w:lang w:eastAsia="zh-CN"/>
        </w:rPr>
        <w:t>、指代说明：文中</w:t>
      </w:r>
      <w:r w:rsidRPr="00F7044F">
        <w:rPr>
          <w:rFonts w:ascii="宋体" w:eastAsia="宋体" w:hAnsi="宋体" w:cs="宋体" w:hint="eastAsia"/>
          <w:b/>
          <w:bCs/>
          <w:sz w:val="28"/>
          <w:szCs w:val="28"/>
          <w:lang w:eastAsia="zh-CN"/>
        </w:rPr>
        <w:t>天津立中车轮有限公司</w:t>
      </w:r>
      <w:r w:rsidRPr="00F7044F">
        <w:rPr>
          <w:rFonts w:ascii="宋体" w:eastAsia="宋体" w:hAnsi="宋体" w:cs="宋体"/>
          <w:b/>
          <w:bCs/>
          <w:sz w:val="28"/>
          <w:szCs w:val="28"/>
          <w:lang w:eastAsia="zh-CN"/>
        </w:rPr>
        <w:t>在本报告中也会以</w:t>
      </w:r>
      <w:r w:rsidRPr="00F7044F">
        <w:rPr>
          <w:rFonts w:ascii="宋体" w:eastAsia="宋体" w:hAnsi="宋体" w:cs="宋体"/>
          <w:b/>
          <w:bCs/>
          <w:spacing w:val="-34"/>
          <w:sz w:val="28"/>
          <w:szCs w:val="28"/>
          <w:lang w:eastAsia="zh-CN"/>
        </w:rPr>
        <w:t>“</w:t>
      </w:r>
      <w:r w:rsidRPr="00F7044F">
        <w:rPr>
          <w:rFonts w:ascii="宋体" w:eastAsia="宋体" w:hAnsi="宋体" w:cs="宋体"/>
          <w:b/>
          <w:bCs/>
          <w:spacing w:val="-34"/>
          <w:sz w:val="28"/>
          <w:szCs w:val="28"/>
          <w:lang w:eastAsia="zh-CN"/>
        </w:rPr>
        <w:t>公司、</w:t>
      </w:r>
      <w:r w:rsidRPr="00F7044F">
        <w:rPr>
          <w:rFonts w:ascii="宋体" w:eastAsia="宋体" w:hAnsi="宋体" w:cs="宋体"/>
          <w:b/>
          <w:bCs/>
          <w:spacing w:val="-34"/>
          <w:sz w:val="28"/>
          <w:szCs w:val="28"/>
          <w:lang w:eastAsia="zh-CN"/>
        </w:rPr>
        <w:t>“</w:t>
      </w:r>
      <w:r w:rsidRPr="00F7044F">
        <w:rPr>
          <w:rFonts w:ascii="宋体" w:eastAsia="宋体" w:hAnsi="宋体" w:cs="宋体"/>
          <w:b/>
          <w:bCs/>
          <w:spacing w:val="-34"/>
          <w:sz w:val="28"/>
          <w:szCs w:val="28"/>
          <w:lang w:eastAsia="zh-CN"/>
        </w:rPr>
        <w:t>立中</w:t>
      </w:r>
      <w:r w:rsidRPr="00F7044F">
        <w:rPr>
          <w:rFonts w:ascii="宋体" w:eastAsia="宋体" w:hAnsi="宋体" w:cs="宋体"/>
          <w:b/>
          <w:bCs/>
          <w:spacing w:val="-34"/>
          <w:sz w:val="28"/>
          <w:szCs w:val="28"/>
          <w:lang w:eastAsia="zh-CN"/>
        </w:rPr>
        <w:t>”</w:t>
      </w:r>
      <w:r w:rsidRPr="00F7044F">
        <w:rPr>
          <w:rFonts w:ascii="宋体" w:eastAsia="宋体" w:hAnsi="宋体" w:cs="宋体"/>
          <w:b/>
          <w:bCs/>
          <w:spacing w:val="-34"/>
          <w:sz w:val="28"/>
          <w:szCs w:val="28"/>
          <w:lang w:eastAsia="zh-CN"/>
        </w:rPr>
        <w:t>表示。</w:t>
      </w:r>
    </w:p>
    <w:p w14:paraId="371B9DE5" w14:textId="77777777" w:rsidR="00982A29" w:rsidRPr="00F7044F" w:rsidRDefault="00982A29">
      <w:pPr>
        <w:spacing w:line="408" w:lineRule="auto"/>
        <w:rPr>
          <w:rFonts w:ascii="宋体" w:eastAsia="宋体" w:hAnsi="宋体" w:cs="宋体"/>
          <w:sz w:val="28"/>
          <w:szCs w:val="28"/>
          <w:lang w:eastAsia="zh-CN"/>
        </w:rPr>
        <w:sectPr w:rsidR="00982A29" w:rsidRPr="00F7044F">
          <w:pgSz w:w="11910" w:h="16840"/>
          <w:pgMar w:top="1520" w:right="1680" w:bottom="280" w:left="1680" w:header="720" w:footer="720" w:gutter="0"/>
          <w:cols w:space="720"/>
        </w:sectPr>
      </w:pPr>
    </w:p>
    <w:p w14:paraId="398528F1" w14:textId="77777777" w:rsidR="00982A29" w:rsidRPr="00F7044F" w:rsidRDefault="001A4D1C">
      <w:pPr>
        <w:spacing w:line="354" w:lineRule="exact"/>
        <w:ind w:left="120"/>
        <w:rPr>
          <w:rFonts w:ascii="宋体" w:eastAsia="宋体" w:hAnsi="宋体" w:cs="宋体"/>
          <w:sz w:val="28"/>
          <w:szCs w:val="28"/>
          <w:lang w:eastAsia="zh-CN"/>
        </w:rPr>
      </w:pPr>
      <w:r w:rsidRPr="00F7044F">
        <w:rPr>
          <w:rFonts w:ascii="宋体" w:eastAsia="宋体" w:hAnsi="宋体" w:cs="宋体"/>
          <w:sz w:val="28"/>
          <w:szCs w:val="28"/>
          <w:lang w:eastAsia="zh-CN"/>
        </w:rPr>
        <w:lastRenderedPageBreak/>
        <w:t>一、</w:t>
      </w:r>
      <w:r w:rsidRPr="00F7044F">
        <w:rPr>
          <w:rFonts w:ascii="宋体" w:eastAsia="宋体" w:hAnsi="宋体" w:cs="宋体"/>
          <w:b/>
          <w:bCs/>
          <w:sz w:val="28"/>
          <w:szCs w:val="28"/>
          <w:lang w:eastAsia="zh-CN"/>
        </w:rPr>
        <w:t>企业简况</w:t>
      </w:r>
    </w:p>
    <w:p w14:paraId="44807BB8" w14:textId="77777777" w:rsidR="00982A29" w:rsidRPr="00F7044F" w:rsidRDefault="001A4D1C">
      <w:pPr>
        <w:pStyle w:val="a3"/>
        <w:spacing w:before="211" w:line="357" w:lineRule="auto"/>
        <w:ind w:left="119" w:right="116" w:firstLineChars="200" w:firstLine="458"/>
        <w:jc w:val="both"/>
        <w:rPr>
          <w:spacing w:val="-11"/>
          <w:lang w:eastAsia="zh-CN"/>
        </w:rPr>
      </w:pPr>
      <w:r w:rsidRPr="007700EF">
        <w:rPr>
          <w:rFonts w:hint="eastAsia"/>
          <w:spacing w:val="-11"/>
          <w:lang w:eastAsia="zh-CN"/>
        </w:rPr>
        <w:t>天津立中车轮有限公司于</w:t>
      </w:r>
      <w:r w:rsidRPr="007700EF">
        <w:rPr>
          <w:rFonts w:hint="eastAsia"/>
          <w:spacing w:val="-11"/>
          <w:lang w:eastAsia="zh-CN"/>
        </w:rPr>
        <w:t>2006</w:t>
      </w:r>
      <w:r w:rsidRPr="007700EF">
        <w:rPr>
          <w:rFonts w:hint="eastAsia"/>
          <w:spacing w:val="-11"/>
          <w:lang w:eastAsia="zh-CN"/>
        </w:rPr>
        <w:t>年</w:t>
      </w:r>
      <w:r w:rsidRPr="007700EF">
        <w:rPr>
          <w:rFonts w:hint="eastAsia"/>
          <w:spacing w:val="-11"/>
          <w:lang w:eastAsia="zh-CN"/>
        </w:rPr>
        <w:t>10</w:t>
      </w:r>
      <w:r w:rsidRPr="007700EF">
        <w:rPr>
          <w:rFonts w:hint="eastAsia"/>
          <w:spacing w:val="-11"/>
          <w:lang w:eastAsia="zh-CN"/>
        </w:rPr>
        <w:t>月</w:t>
      </w:r>
      <w:r w:rsidRPr="007700EF">
        <w:rPr>
          <w:rFonts w:hint="eastAsia"/>
          <w:spacing w:val="-11"/>
          <w:lang w:eastAsia="zh-CN"/>
        </w:rPr>
        <w:t>30</w:t>
      </w:r>
      <w:r w:rsidRPr="007700EF">
        <w:rPr>
          <w:rFonts w:hint="eastAsia"/>
          <w:spacing w:val="-11"/>
          <w:lang w:eastAsia="zh-CN"/>
        </w:rPr>
        <w:t>日，注册资本</w:t>
      </w:r>
      <w:r w:rsidRPr="007700EF">
        <w:rPr>
          <w:rFonts w:hint="eastAsia"/>
          <w:spacing w:val="-11"/>
          <w:lang w:eastAsia="zh-CN"/>
        </w:rPr>
        <w:t>7.46</w:t>
      </w:r>
      <w:r w:rsidRPr="007700EF">
        <w:rPr>
          <w:rFonts w:hint="eastAsia"/>
          <w:spacing w:val="-11"/>
          <w:lang w:eastAsia="zh-CN"/>
        </w:rPr>
        <w:t>亿元，占地</w:t>
      </w:r>
      <w:r w:rsidRPr="007700EF">
        <w:rPr>
          <w:rFonts w:hint="eastAsia"/>
          <w:spacing w:val="-11"/>
          <w:lang w:eastAsia="zh-CN"/>
        </w:rPr>
        <w:t>285258.9</w:t>
      </w:r>
      <w:r w:rsidRPr="007700EF">
        <w:rPr>
          <w:rFonts w:hint="eastAsia"/>
          <w:spacing w:val="-11"/>
          <w:lang w:eastAsia="zh-CN"/>
        </w:rPr>
        <w:t>平方米，当时被评为天津市</w:t>
      </w:r>
      <w:r w:rsidRPr="007700EF">
        <w:rPr>
          <w:rFonts w:hint="eastAsia"/>
          <w:spacing w:val="-11"/>
          <w:lang w:eastAsia="zh-CN"/>
        </w:rPr>
        <w:t>20</w:t>
      </w:r>
      <w:r w:rsidRPr="007700EF">
        <w:rPr>
          <w:rFonts w:hint="eastAsia"/>
          <w:spacing w:val="-11"/>
          <w:lang w:eastAsia="zh-CN"/>
        </w:rPr>
        <w:t>大重点工业项目之一。</w:t>
      </w:r>
    </w:p>
    <w:p w14:paraId="10171757" w14:textId="77777777" w:rsidR="00982A29" w:rsidRPr="00F7044F" w:rsidRDefault="001A4D1C">
      <w:pPr>
        <w:pStyle w:val="a3"/>
        <w:spacing w:before="211" w:line="357" w:lineRule="auto"/>
        <w:ind w:left="119" w:right="116" w:firstLineChars="200" w:firstLine="458"/>
        <w:jc w:val="both"/>
        <w:rPr>
          <w:spacing w:val="-11"/>
          <w:lang w:eastAsia="zh-CN"/>
        </w:rPr>
      </w:pPr>
      <w:r w:rsidRPr="00F7044F">
        <w:rPr>
          <w:rFonts w:hint="eastAsia"/>
          <w:spacing w:val="-11"/>
          <w:lang w:eastAsia="zh-CN"/>
        </w:rPr>
        <w:t>公司</w:t>
      </w:r>
      <w:r w:rsidRPr="00F7044F">
        <w:rPr>
          <w:rFonts w:ascii="Times New Roman" w:hAnsi="Times New Roman" w:hint="eastAsia"/>
          <w:lang w:eastAsia="zh-CN"/>
        </w:rPr>
        <w:t>专业设计、制造、销售汽车铝合金车轮产品，年生产能力</w:t>
      </w:r>
      <w:r w:rsidRPr="00F7044F">
        <w:rPr>
          <w:rFonts w:ascii="Times New Roman" w:hAnsi="Times New Roman" w:hint="eastAsia"/>
          <w:lang w:eastAsia="zh-CN"/>
        </w:rPr>
        <w:t xml:space="preserve">700 </w:t>
      </w:r>
      <w:r w:rsidRPr="00F7044F">
        <w:rPr>
          <w:rFonts w:ascii="Times New Roman" w:hAnsi="Times New Roman" w:hint="eastAsia"/>
          <w:lang w:eastAsia="zh-CN"/>
        </w:rPr>
        <w:t>万只。拥有国内领先、国际先进的铝合金车轮制造技术，有多台先进的低压铸造机、连续热处理炉、机加自动单元、自动旋压机等设备，和国内一流的涂装生产线，以及物理、化学、力学性能试验设备和先进的径向疲劳试验、冲击试验、弯曲试验等专用试验设备，这些先进的技术、优良的生产设备和可靠齐全的试验设备，确保产品质量在行业内具有竞争力</w:t>
      </w:r>
      <w:r w:rsidRPr="00F7044F">
        <w:rPr>
          <w:rFonts w:hint="eastAsia"/>
          <w:lang w:eastAsia="zh-CN"/>
        </w:rPr>
        <w:t>。</w:t>
      </w:r>
      <w:r w:rsidRPr="00F7044F">
        <w:rPr>
          <w:rFonts w:hint="eastAsia"/>
          <w:spacing w:val="-11"/>
          <w:lang w:eastAsia="zh-CN"/>
        </w:rPr>
        <w:t>已经取得</w:t>
      </w:r>
      <w:r w:rsidRPr="00F7044F">
        <w:rPr>
          <w:rFonts w:hint="eastAsia"/>
          <w:spacing w:val="-11"/>
          <w:lang w:eastAsia="zh-CN"/>
        </w:rPr>
        <w:t>ISO/IEC17025</w:t>
      </w:r>
      <w:r w:rsidRPr="00F7044F">
        <w:rPr>
          <w:rFonts w:hint="eastAsia"/>
          <w:spacing w:val="-11"/>
          <w:lang w:eastAsia="zh-CN"/>
        </w:rPr>
        <w:t>国家认可实验室资质，通过奔驰</w:t>
      </w:r>
      <w:r w:rsidRPr="00F7044F">
        <w:rPr>
          <w:rFonts w:hint="eastAsia"/>
          <w:spacing w:val="-11"/>
          <w:lang w:eastAsia="zh-CN"/>
        </w:rPr>
        <w:t>VDA</w:t>
      </w:r>
      <w:r w:rsidRPr="00F7044F">
        <w:rPr>
          <w:rFonts w:hint="eastAsia"/>
          <w:spacing w:val="-11"/>
          <w:lang w:eastAsia="zh-CN"/>
        </w:rPr>
        <w:t>、宝马</w:t>
      </w:r>
      <w:r w:rsidRPr="00F7044F">
        <w:rPr>
          <w:rFonts w:hint="eastAsia"/>
          <w:spacing w:val="-11"/>
          <w:lang w:eastAsia="zh-CN"/>
        </w:rPr>
        <w:t>VDA</w:t>
      </w:r>
      <w:r w:rsidRPr="00F7044F">
        <w:rPr>
          <w:rFonts w:hint="eastAsia"/>
          <w:spacing w:val="-11"/>
          <w:lang w:eastAsia="zh-CN"/>
        </w:rPr>
        <w:t>、奥迪</w:t>
      </w:r>
      <w:r w:rsidRPr="00F7044F">
        <w:rPr>
          <w:rFonts w:hint="eastAsia"/>
          <w:spacing w:val="-11"/>
          <w:lang w:eastAsia="zh-CN"/>
        </w:rPr>
        <w:t>POT</w:t>
      </w:r>
      <w:r w:rsidRPr="00F7044F">
        <w:rPr>
          <w:rFonts w:hint="eastAsia"/>
          <w:spacing w:val="-11"/>
          <w:lang w:eastAsia="zh-CN"/>
        </w:rPr>
        <w:t>等多个高端品牌的审核，获得</w:t>
      </w:r>
      <w:r w:rsidRPr="00F7044F">
        <w:rPr>
          <w:rFonts w:hint="eastAsia"/>
          <w:spacing w:val="-11"/>
          <w:lang w:eastAsia="zh-CN"/>
        </w:rPr>
        <w:t>TUV</w:t>
      </w:r>
      <w:r w:rsidRPr="00F7044F">
        <w:rPr>
          <w:rFonts w:hint="eastAsia"/>
          <w:spacing w:val="-11"/>
          <w:lang w:eastAsia="zh-CN"/>
        </w:rPr>
        <w:t>（德国）、</w:t>
      </w:r>
      <w:r w:rsidRPr="00F7044F">
        <w:rPr>
          <w:rFonts w:hint="eastAsia"/>
          <w:spacing w:val="-11"/>
          <w:lang w:eastAsia="zh-CN"/>
        </w:rPr>
        <w:t>VIA</w:t>
      </w:r>
      <w:r w:rsidRPr="00F7044F">
        <w:rPr>
          <w:rFonts w:hint="eastAsia"/>
          <w:spacing w:val="-11"/>
          <w:lang w:eastAsia="zh-CN"/>
        </w:rPr>
        <w:t>（日本）和</w:t>
      </w:r>
      <w:r w:rsidRPr="00F7044F">
        <w:rPr>
          <w:rFonts w:hint="eastAsia"/>
          <w:spacing w:val="-11"/>
          <w:lang w:eastAsia="zh-CN"/>
        </w:rPr>
        <w:t>SFI</w:t>
      </w:r>
      <w:r w:rsidRPr="00F7044F">
        <w:rPr>
          <w:rFonts w:hint="eastAsia"/>
          <w:spacing w:val="-11"/>
          <w:lang w:eastAsia="zh-CN"/>
        </w:rPr>
        <w:t>（美国）等国际认证证书，以及质量管理体系认证、职业健康安全管理体系认证、环境管理体系认证和能源管理体系认证。</w:t>
      </w:r>
    </w:p>
    <w:p w14:paraId="60E721BF" w14:textId="77777777" w:rsidR="00982A29" w:rsidRPr="00F7044F" w:rsidRDefault="001A4D1C">
      <w:pPr>
        <w:pStyle w:val="a3"/>
        <w:spacing w:before="211" w:line="357" w:lineRule="auto"/>
        <w:ind w:left="119" w:right="116" w:firstLineChars="200" w:firstLine="458"/>
        <w:jc w:val="both"/>
        <w:rPr>
          <w:lang w:eastAsia="zh-CN"/>
        </w:rPr>
      </w:pPr>
      <w:r w:rsidRPr="00F7044F">
        <w:rPr>
          <w:spacing w:val="-11"/>
          <w:lang w:eastAsia="zh-CN"/>
        </w:rPr>
        <w:t>公司</w:t>
      </w:r>
      <w:r w:rsidRPr="00F7044F">
        <w:rPr>
          <w:rFonts w:ascii="Times New Roman" w:hAnsi="Times New Roman" w:hint="eastAsia"/>
          <w:lang w:eastAsia="zh-CN"/>
        </w:rPr>
        <w:t>在十几年的发展历程中，坚持走可持续路线，积极履行社会责任，提升研发能力和产品品质，提高绿色发展水平，增强市场竞争力。公司被认定为国家高新技术企业、国家级企业技术中心、中国铸造行业综合百强企业、</w:t>
      </w:r>
      <w:r w:rsidRPr="00F7044F">
        <w:rPr>
          <w:rFonts w:hint="eastAsia"/>
          <w:lang w:eastAsia="zh-CN"/>
        </w:rPr>
        <w:t>中国铸造行业有色及压铸分行业排头兵企业、</w:t>
      </w:r>
      <w:r w:rsidRPr="00F7044F">
        <w:rPr>
          <w:rFonts w:ascii="Times New Roman" w:hAnsi="Times New Roman" w:hint="eastAsia"/>
          <w:lang w:eastAsia="zh-CN"/>
        </w:rPr>
        <w:t>天津市科技领</w:t>
      </w:r>
      <w:r w:rsidRPr="00F7044F">
        <w:rPr>
          <w:rFonts w:ascii="Times New Roman" w:hAnsi="Times New Roman" w:hint="eastAsia"/>
          <w:lang w:eastAsia="zh-CN"/>
        </w:rPr>
        <w:t>军企业、天津市专利试点单位、滨海新区节能之星、开发区科技示范企业、开发区专利绩效突出单位、天津经济技术开发区环境保护优秀单位等</w:t>
      </w:r>
      <w:r w:rsidRPr="00F7044F">
        <w:rPr>
          <w:lang w:eastAsia="zh-CN"/>
        </w:rPr>
        <w:t>。</w:t>
      </w:r>
      <w:r w:rsidRPr="00F7044F">
        <w:rPr>
          <w:rFonts w:hint="eastAsia"/>
          <w:lang w:eastAsia="zh-CN"/>
        </w:rPr>
        <w:t>2018</w:t>
      </w:r>
      <w:r w:rsidRPr="00F7044F">
        <w:rPr>
          <w:rFonts w:hint="eastAsia"/>
          <w:lang w:eastAsia="zh-CN"/>
        </w:rPr>
        <w:t>年被评为天津市级绿色工厂，</w:t>
      </w:r>
      <w:r w:rsidRPr="00F7044F">
        <w:rPr>
          <w:rFonts w:hint="eastAsia"/>
          <w:lang w:eastAsia="zh-CN"/>
        </w:rPr>
        <w:t>2021</w:t>
      </w:r>
      <w:r w:rsidRPr="00F7044F">
        <w:rPr>
          <w:rFonts w:hint="eastAsia"/>
          <w:lang w:eastAsia="zh-CN"/>
        </w:rPr>
        <w:t>年被评为国家级绿色工厂。</w:t>
      </w:r>
    </w:p>
    <w:p w14:paraId="1E067E9F" w14:textId="485F97C1" w:rsidR="00982A29" w:rsidRPr="00F7044F" w:rsidRDefault="001A4D1C">
      <w:pPr>
        <w:pStyle w:val="a3"/>
        <w:spacing w:line="326" w:lineRule="auto"/>
        <w:ind w:left="119" w:right="113" w:firstLineChars="200" w:firstLine="480"/>
        <w:jc w:val="both"/>
        <w:rPr>
          <w:lang w:eastAsia="zh-CN"/>
        </w:rPr>
      </w:pPr>
      <w:r w:rsidRPr="00F7044F">
        <w:rPr>
          <w:rFonts w:cs="宋体" w:hint="eastAsia"/>
          <w:lang w:eastAsia="zh-CN"/>
        </w:rPr>
        <w:t>公司</w:t>
      </w:r>
      <w:r w:rsidRPr="00F7044F">
        <w:rPr>
          <w:rFonts w:cs="宋体" w:hint="eastAsia"/>
          <w:lang w:eastAsia="zh-CN"/>
        </w:rPr>
        <w:t>202</w:t>
      </w:r>
      <w:r w:rsidR="007700EF">
        <w:rPr>
          <w:rFonts w:cs="宋体"/>
          <w:lang w:eastAsia="zh-CN"/>
        </w:rPr>
        <w:t>2</w:t>
      </w:r>
      <w:r w:rsidRPr="00F7044F">
        <w:rPr>
          <w:rFonts w:cs="宋体" w:hint="eastAsia"/>
          <w:lang w:eastAsia="zh-CN"/>
        </w:rPr>
        <w:t>年综合能耗为</w:t>
      </w:r>
      <w:r w:rsidRPr="00F7044F">
        <w:rPr>
          <w:rFonts w:cs="宋体" w:hint="eastAsia"/>
          <w:lang w:eastAsia="zh-CN"/>
        </w:rPr>
        <w:t>3</w:t>
      </w:r>
      <w:r w:rsidR="00394CAD">
        <w:rPr>
          <w:rFonts w:cs="宋体"/>
          <w:lang w:eastAsia="zh-CN"/>
        </w:rPr>
        <w:t>2896.06</w:t>
      </w:r>
      <w:r w:rsidRPr="00F7044F">
        <w:rPr>
          <w:rFonts w:cs="宋体" w:hint="eastAsia"/>
          <w:lang w:eastAsia="zh-CN"/>
        </w:rPr>
        <w:t>tce</w:t>
      </w:r>
      <w:r w:rsidRPr="00F7044F">
        <w:rPr>
          <w:rFonts w:cs="宋体" w:hint="eastAsia"/>
          <w:lang w:eastAsia="zh-CN"/>
        </w:rPr>
        <w:t>，年耗电量</w:t>
      </w:r>
      <w:r w:rsidR="004A348A">
        <w:rPr>
          <w:rFonts w:cs="宋体"/>
          <w:lang w:eastAsia="zh-CN"/>
        </w:rPr>
        <w:t>6797</w:t>
      </w:r>
      <w:r w:rsidRPr="00F7044F">
        <w:rPr>
          <w:rFonts w:cs="宋体" w:hint="eastAsia"/>
          <w:lang w:eastAsia="zh-CN"/>
        </w:rPr>
        <w:t>万</w:t>
      </w:r>
      <w:r w:rsidRPr="00F7044F">
        <w:rPr>
          <w:rFonts w:cs="宋体" w:hint="eastAsia"/>
          <w:lang w:eastAsia="zh-CN"/>
        </w:rPr>
        <w:t>kWh</w:t>
      </w:r>
      <w:r w:rsidRPr="00F7044F">
        <w:rPr>
          <w:rFonts w:cs="宋体" w:hint="eastAsia"/>
          <w:lang w:eastAsia="zh-CN"/>
        </w:rPr>
        <w:t>，年耗天然气量</w:t>
      </w:r>
      <w:r w:rsidR="007700EF">
        <w:rPr>
          <w:rFonts w:cs="宋体"/>
          <w:lang w:eastAsia="zh-CN"/>
        </w:rPr>
        <w:t>18</w:t>
      </w:r>
      <w:r w:rsidR="004A348A">
        <w:rPr>
          <w:rFonts w:cs="宋体"/>
          <w:lang w:eastAsia="zh-CN"/>
        </w:rPr>
        <w:t>01</w:t>
      </w:r>
      <w:r w:rsidRPr="00F7044F">
        <w:rPr>
          <w:rFonts w:cs="宋体" w:hint="eastAsia"/>
          <w:lang w:eastAsia="zh-CN"/>
        </w:rPr>
        <w:t>万</w:t>
      </w:r>
      <w:r w:rsidRPr="00F7044F">
        <w:rPr>
          <w:rFonts w:cs="宋体" w:hint="eastAsia"/>
          <w:lang w:eastAsia="zh-CN"/>
        </w:rPr>
        <w:t>m</w:t>
      </w:r>
      <w:r w:rsidRPr="00F7044F">
        <w:rPr>
          <w:rFonts w:cs="宋体" w:hint="eastAsia"/>
          <w:vertAlign w:val="superscript"/>
          <w:lang w:eastAsia="zh-CN"/>
        </w:rPr>
        <w:t>3</w:t>
      </w:r>
      <w:r w:rsidRPr="00F7044F">
        <w:rPr>
          <w:rFonts w:cs="宋体" w:hint="eastAsia"/>
          <w:lang w:eastAsia="zh-CN"/>
        </w:rPr>
        <w:t>，年耗热力</w:t>
      </w:r>
      <w:r w:rsidR="004A348A">
        <w:rPr>
          <w:rFonts w:cs="宋体"/>
          <w:lang w:eastAsia="zh-CN"/>
        </w:rPr>
        <w:t>16053</w:t>
      </w:r>
      <w:r w:rsidRPr="00F7044F">
        <w:rPr>
          <w:rFonts w:cs="宋体" w:hint="eastAsia"/>
          <w:lang w:eastAsia="zh-CN"/>
        </w:rPr>
        <w:t>1GJ</w:t>
      </w:r>
      <w:r w:rsidRPr="00F7044F">
        <w:rPr>
          <w:rFonts w:cs="宋体" w:hint="eastAsia"/>
          <w:lang w:eastAsia="zh-CN"/>
        </w:rPr>
        <w:t>。</w:t>
      </w:r>
      <w:r w:rsidRPr="00F7044F">
        <w:rPr>
          <w:rFonts w:cs="宋体" w:hint="eastAsia"/>
          <w:lang w:eastAsia="zh-CN"/>
        </w:rPr>
        <w:t>202</w:t>
      </w:r>
      <w:r w:rsidR="00394CAD">
        <w:rPr>
          <w:rFonts w:cs="宋体"/>
          <w:lang w:eastAsia="zh-CN"/>
        </w:rPr>
        <w:t>2</w:t>
      </w:r>
      <w:r w:rsidRPr="00F7044F">
        <w:rPr>
          <w:rFonts w:cs="宋体" w:hint="eastAsia"/>
          <w:lang w:eastAsia="zh-CN"/>
        </w:rPr>
        <w:t>年企业总产值</w:t>
      </w:r>
      <w:r w:rsidR="00394CAD">
        <w:rPr>
          <w:rFonts w:cs="宋体"/>
          <w:lang w:eastAsia="zh-CN"/>
        </w:rPr>
        <w:t>209932</w:t>
      </w:r>
      <w:r w:rsidRPr="00F7044F">
        <w:rPr>
          <w:rFonts w:cs="宋体" w:hint="eastAsia"/>
          <w:lang w:eastAsia="zh-CN"/>
        </w:rPr>
        <w:t>万元，企业单位产值综合能耗</w:t>
      </w:r>
      <w:r w:rsidRPr="00F7044F">
        <w:rPr>
          <w:rFonts w:cs="宋体" w:hint="eastAsia"/>
          <w:lang w:eastAsia="zh-CN"/>
        </w:rPr>
        <w:t>0.1</w:t>
      </w:r>
      <w:r w:rsidR="00394CAD">
        <w:rPr>
          <w:rFonts w:cs="宋体"/>
          <w:lang w:eastAsia="zh-CN"/>
        </w:rPr>
        <w:t>57</w:t>
      </w:r>
      <w:r w:rsidRPr="00F7044F">
        <w:rPr>
          <w:rFonts w:cs="宋体" w:hint="eastAsia"/>
          <w:lang w:eastAsia="zh-CN"/>
        </w:rPr>
        <w:t>tce/</w:t>
      </w:r>
      <w:r w:rsidRPr="00F7044F">
        <w:rPr>
          <w:rFonts w:cs="宋体" w:hint="eastAsia"/>
          <w:lang w:eastAsia="zh-CN"/>
        </w:rPr>
        <w:t>万元。</w:t>
      </w:r>
    </w:p>
    <w:p w14:paraId="7A345241" w14:textId="77777777" w:rsidR="00982A29" w:rsidRPr="00394CAD" w:rsidRDefault="001A4D1C">
      <w:pPr>
        <w:pStyle w:val="1"/>
        <w:spacing w:before="64"/>
        <w:rPr>
          <w:b w:val="0"/>
          <w:bCs w:val="0"/>
          <w:lang w:eastAsia="zh-CN"/>
        </w:rPr>
      </w:pPr>
      <w:r w:rsidRPr="00394CAD">
        <w:rPr>
          <w:lang w:eastAsia="zh-CN"/>
        </w:rPr>
        <w:t>二、经营与发展综述</w:t>
      </w:r>
    </w:p>
    <w:p w14:paraId="4444862B" w14:textId="5FA56068" w:rsidR="00982A29" w:rsidRPr="00394CAD" w:rsidRDefault="001A4D1C">
      <w:pPr>
        <w:pStyle w:val="a3"/>
        <w:spacing w:before="211" w:line="357" w:lineRule="auto"/>
        <w:ind w:left="119" w:right="116" w:firstLineChars="200" w:firstLine="480"/>
        <w:jc w:val="both"/>
        <w:rPr>
          <w:lang w:eastAsia="zh-CN"/>
        </w:rPr>
      </w:pPr>
      <w:r w:rsidRPr="00394CAD">
        <w:rPr>
          <w:rFonts w:cs="宋体" w:hint="eastAsia"/>
          <w:lang w:eastAsia="zh-CN"/>
        </w:rPr>
        <w:t>202</w:t>
      </w:r>
      <w:r w:rsidR="00394CAD" w:rsidRPr="00394CAD">
        <w:rPr>
          <w:rFonts w:cs="宋体"/>
          <w:lang w:eastAsia="zh-CN"/>
        </w:rPr>
        <w:t>2</w:t>
      </w:r>
      <w:r w:rsidRPr="00394CAD">
        <w:rPr>
          <w:spacing w:val="-11"/>
          <w:lang w:eastAsia="zh-CN"/>
        </w:rPr>
        <w:t>年</w:t>
      </w:r>
      <w:r w:rsidRPr="00394CAD">
        <w:rPr>
          <w:rFonts w:hint="eastAsia"/>
          <w:spacing w:val="-11"/>
          <w:lang w:eastAsia="zh-CN"/>
        </w:rPr>
        <w:t>公司</w:t>
      </w:r>
      <w:r w:rsidRPr="00394CAD">
        <w:rPr>
          <w:spacing w:val="-11"/>
          <w:lang w:eastAsia="zh-CN"/>
        </w:rPr>
        <w:t>以创新、规范、和谐、绿色的经营理念，全面拓展轮毂经营业</w:t>
      </w:r>
      <w:r w:rsidRPr="00394CAD">
        <w:rPr>
          <w:spacing w:val="-11"/>
          <w:lang w:eastAsia="zh-CN"/>
        </w:rPr>
        <w:t>务，</w:t>
      </w:r>
      <w:r w:rsidRPr="00394CAD">
        <w:rPr>
          <w:lang w:eastAsia="zh-CN"/>
        </w:rPr>
        <w:t>扩大经营规模，提高市场竞争力，不断深化发展结构。公司主营业务收入，净利润增长率均在行业内名列前茅。</w:t>
      </w:r>
    </w:p>
    <w:p w14:paraId="13DBF185" w14:textId="77777777" w:rsidR="00982A29" w:rsidRPr="00394CAD" w:rsidRDefault="001A4D1C">
      <w:pPr>
        <w:pStyle w:val="1"/>
        <w:spacing w:before="83"/>
        <w:rPr>
          <w:b w:val="0"/>
          <w:bCs w:val="0"/>
          <w:lang w:eastAsia="zh-CN"/>
        </w:rPr>
      </w:pPr>
      <w:r w:rsidRPr="00394CAD">
        <w:rPr>
          <w:lang w:eastAsia="zh-CN"/>
        </w:rPr>
        <w:t>三、担负员工责任</w:t>
      </w:r>
    </w:p>
    <w:p w14:paraId="77CD433F" w14:textId="77777777" w:rsidR="00982A29" w:rsidRPr="00394CAD" w:rsidRDefault="001A4D1C">
      <w:pPr>
        <w:pStyle w:val="a3"/>
        <w:spacing w:before="211" w:line="357" w:lineRule="auto"/>
        <w:ind w:left="119" w:right="116" w:firstLineChars="200" w:firstLine="480"/>
        <w:jc w:val="both"/>
        <w:rPr>
          <w:lang w:eastAsia="zh-CN"/>
        </w:rPr>
      </w:pPr>
      <w:r w:rsidRPr="00394CAD">
        <w:rPr>
          <w:rFonts w:hint="eastAsia"/>
          <w:lang w:eastAsia="zh-CN"/>
        </w:rPr>
        <w:t>公司</w:t>
      </w:r>
      <w:r w:rsidRPr="00394CAD">
        <w:rPr>
          <w:lang w:eastAsia="zh-CN"/>
        </w:rPr>
        <w:t>以公正、包容、责任、诚信的价值取向为指导，引导</w:t>
      </w:r>
      <w:r w:rsidRPr="00394CAD">
        <w:rPr>
          <w:rFonts w:hint="eastAsia"/>
          <w:lang w:eastAsia="zh-CN"/>
        </w:rPr>
        <w:t>员工</w:t>
      </w:r>
      <w:r w:rsidRPr="00394CAD">
        <w:rPr>
          <w:lang w:eastAsia="zh-CN"/>
        </w:rPr>
        <w:t>积极参与</w:t>
      </w:r>
      <w:r w:rsidRPr="00394CAD">
        <w:rPr>
          <w:lang w:eastAsia="zh-CN"/>
        </w:rPr>
        <w:lastRenderedPageBreak/>
        <w:t>绿色工厂建设，形成特色企业节能环保文化理念。</w:t>
      </w:r>
    </w:p>
    <w:p w14:paraId="1899B01D" w14:textId="77777777" w:rsidR="00982A29" w:rsidRPr="00394CAD" w:rsidRDefault="001A4D1C">
      <w:pPr>
        <w:pStyle w:val="a3"/>
        <w:spacing w:before="211" w:line="357" w:lineRule="auto"/>
        <w:ind w:left="119" w:right="116" w:firstLineChars="200" w:firstLine="474"/>
        <w:jc w:val="both"/>
        <w:rPr>
          <w:lang w:eastAsia="zh-CN"/>
        </w:rPr>
      </w:pPr>
      <w:r w:rsidRPr="00394CAD">
        <w:rPr>
          <w:spacing w:val="-3"/>
          <w:lang w:eastAsia="zh-CN"/>
        </w:rPr>
        <w:t>尊重和维护</w:t>
      </w:r>
      <w:r w:rsidRPr="00394CAD">
        <w:rPr>
          <w:lang w:eastAsia="zh-CN"/>
        </w:rPr>
        <w:t>员工</w:t>
      </w:r>
      <w:r w:rsidRPr="00394CAD">
        <w:rPr>
          <w:spacing w:val="-3"/>
          <w:lang w:eastAsia="zh-CN"/>
        </w:rPr>
        <w:t>的权利，鼓励各种思维交流，坚持群众观点</w:t>
      </w:r>
      <w:r w:rsidRPr="00394CAD">
        <w:rPr>
          <w:spacing w:val="-5"/>
          <w:lang w:eastAsia="zh-CN"/>
        </w:rPr>
        <w:t>和群众路线，坚</w:t>
      </w:r>
      <w:r w:rsidRPr="00394CAD">
        <w:rPr>
          <w:lang w:eastAsia="zh-CN"/>
        </w:rPr>
        <w:t>持依法治企的原则，坚决慎重的处理各种危害社会和企业秩序的事件，积极倡导责任的价值取向，企业</w:t>
      </w:r>
      <w:r w:rsidRPr="00394CAD">
        <w:rPr>
          <w:rFonts w:hint="eastAsia"/>
          <w:lang w:eastAsia="zh-CN"/>
        </w:rPr>
        <w:t>发展</w:t>
      </w:r>
      <w:r w:rsidRPr="00394CAD">
        <w:rPr>
          <w:lang w:eastAsia="zh-CN"/>
        </w:rPr>
        <w:t>与每个员工息息相关，员工参与公司民主管理工作是权利也是责任，鼓励并创造条件畅通表达意愿。</w:t>
      </w:r>
    </w:p>
    <w:p w14:paraId="5B06157C" w14:textId="77777777" w:rsidR="00982A29" w:rsidRDefault="001A4D1C">
      <w:pPr>
        <w:pStyle w:val="a3"/>
        <w:spacing w:before="211" w:line="357" w:lineRule="auto"/>
        <w:ind w:left="119" w:right="116" w:firstLineChars="200" w:firstLine="480"/>
        <w:jc w:val="both"/>
        <w:rPr>
          <w:lang w:eastAsia="zh-CN"/>
        </w:rPr>
      </w:pPr>
      <w:r w:rsidRPr="00394CAD">
        <w:rPr>
          <w:lang w:eastAsia="zh-CN"/>
        </w:rPr>
        <w:t>实行员工休息与休假制度，严格按照国家、天津市、集团制度执行。员工培训制度得到落实，公司每年有培训规划和上年度培训总结。公司依法为员工缴纳社保及公积金。</w:t>
      </w:r>
      <w:r w:rsidRPr="00394CAD">
        <w:rPr>
          <w:spacing w:val="-3"/>
          <w:lang w:eastAsia="zh-CN"/>
        </w:rPr>
        <w:t>实行员工健康定期体检制度，每年年中进行员工职业健康体检，目前无职业病</w:t>
      </w:r>
      <w:r w:rsidRPr="00394CAD">
        <w:rPr>
          <w:lang w:eastAsia="zh-CN"/>
        </w:rPr>
        <w:t>发生。自觉维护员工隐私权，从不公开员工的隐私。</w:t>
      </w:r>
    </w:p>
    <w:p w14:paraId="137324CB" w14:textId="77777777" w:rsidR="00982A29" w:rsidRDefault="001A4D1C">
      <w:pPr>
        <w:pStyle w:val="1"/>
        <w:spacing w:before="201"/>
        <w:rPr>
          <w:b w:val="0"/>
          <w:bCs w:val="0"/>
          <w:lang w:eastAsia="zh-CN"/>
        </w:rPr>
      </w:pPr>
      <w:r>
        <w:rPr>
          <w:lang w:eastAsia="zh-CN"/>
        </w:rPr>
        <w:t>四、安全保护方面</w:t>
      </w:r>
    </w:p>
    <w:p w14:paraId="4357450E" w14:textId="77777777" w:rsidR="00982A29" w:rsidRDefault="001A4D1C">
      <w:pPr>
        <w:pStyle w:val="a3"/>
        <w:spacing w:before="211" w:line="357" w:lineRule="auto"/>
        <w:ind w:left="119" w:right="116" w:firstLineChars="200" w:firstLine="464"/>
        <w:jc w:val="both"/>
        <w:rPr>
          <w:lang w:eastAsia="zh-CN"/>
        </w:rPr>
      </w:pPr>
      <w:r>
        <w:rPr>
          <w:spacing w:val="-8"/>
          <w:lang w:eastAsia="zh-CN"/>
        </w:rPr>
        <w:t>公司重视安全教育宣传，提供员工安全意见，在施工现场悬挂安</w:t>
      </w:r>
      <w:r>
        <w:rPr>
          <w:lang w:eastAsia="zh-CN"/>
        </w:rPr>
        <w:t>全生产标语，</w:t>
      </w:r>
      <w:r>
        <w:rPr>
          <w:spacing w:val="-3"/>
          <w:lang w:eastAsia="zh-CN"/>
        </w:rPr>
        <w:t>张贴安全生产操作规范，利用内网、职工大会、黑板报、图片、报刊等形式，把</w:t>
      </w:r>
      <w:r>
        <w:rPr>
          <w:spacing w:val="-112"/>
          <w:lang w:eastAsia="zh-CN"/>
        </w:rPr>
        <w:t xml:space="preserve"> </w:t>
      </w:r>
      <w:r>
        <w:rPr>
          <w:lang w:eastAsia="zh-CN"/>
        </w:rPr>
        <w:t>安全月、质量月等活动有机结合起来，组织全体员工进行安全知识竞赛和安全专栏展评。</w:t>
      </w:r>
    </w:p>
    <w:p w14:paraId="0601049A" w14:textId="77777777" w:rsidR="00982A29" w:rsidRDefault="001A4D1C">
      <w:pPr>
        <w:pStyle w:val="a3"/>
        <w:spacing w:before="211" w:line="357" w:lineRule="auto"/>
        <w:ind w:left="119" w:right="116" w:firstLineChars="200" w:firstLine="474"/>
        <w:jc w:val="both"/>
        <w:rPr>
          <w:lang w:eastAsia="zh-CN"/>
        </w:rPr>
      </w:pPr>
      <w:r>
        <w:rPr>
          <w:spacing w:val="-3"/>
          <w:lang w:eastAsia="zh-CN"/>
        </w:rPr>
        <w:t>建立应急</w:t>
      </w:r>
      <w:r>
        <w:rPr>
          <w:spacing w:val="-3"/>
          <w:lang w:eastAsia="zh-CN"/>
        </w:rPr>
        <w:t>管理体系，定期检查员工安全操作结果。公司为更好的适用法律法规</w:t>
      </w:r>
      <w:r>
        <w:rPr>
          <w:lang w:eastAsia="zh-CN"/>
        </w:rPr>
        <w:t>和经济活动的</w:t>
      </w:r>
      <w:r>
        <w:rPr>
          <w:spacing w:val="-3"/>
          <w:lang w:eastAsia="zh-CN"/>
        </w:rPr>
        <w:t>要求</w:t>
      </w:r>
      <w:r>
        <w:rPr>
          <w:lang w:eastAsia="zh-CN"/>
        </w:rPr>
        <w:t>，给企业员工的工作和施工现场周围工作人员提供更安全的环境，保证各种应急反应资源处于良好的备战状态，指导应急反应行动按计划有序的进行，防止因应急反应行动组织不力延误事故的应急救援。</w:t>
      </w:r>
    </w:p>
    <w:p w14:paraId="701A4B9A" w14:textId="77777777" w:rsidR="00982A29" w:rsidRDefault="001A4D1C">
      <w:pPr>
        <w:pStyle w:val="1"/>
        <w:spacing w:before="83"/>
        <w:rPr>
          <w:b w:val="0"/>
          <w:bCs w:val="0"/>
          <w:lang w:eastAsia="zh-CN"/>
        </w:rPr>
      </w:pPr>
      <w:r>
        <w:rPr>
          <w:lang w:eastAsia="zh-CN"/>
        </w:rPr>
        <w:t>五、产品与服务方面</w:t>
      </w:r>
    </w:p>
    <w:p w14:paraId="3BD353F9" w14:textId="77777777" w:rsidR="00982A29" w:rsidRDefault="001A4D1C">
      <w:pPr>
        <w:pStyle w:val="a3"/>
        <w:spacing w:before="211" w:line="357" w:lineRule="auto"/>
        <w:ind w:left="119" w:right="116" w:firstLineChars="200" w:firstLine="480"/>
        <w:jc w:val="both"/>
        <w:rPr>
          <w:lang w:eastAsia="zh-CN"/>
        </w:rPr>
      </w:pPr>
      <w:r>
        <w:rPr>
          <w:lang w:eastAsia="zh-CN"/>
        </w:rPr>
        <w:t>集团要求公司产品达到国家法律法规和天津市规定的安全标准，公司是制造业，轮毂是公司唯一产品，产品各项指标均比国家标准的性能指标要高。</w:t>
      </w:r>
      <w:r>
        <w:rPr>
          <w:spacing w:val="-3"/>
          <w:lang w:eastAsia="zh-CN"/>
        </w:rPr>
        <w:t>产品</w:t>
      </w:r>
      <w:r>
        <w:rPr>
          <w:spacing w:val="-8"/>
          <w:lang w:eastAsia="zh-CN"/>
        </w:rPr>
        <w:t>在严格的操作程序下生产，每一批成品在出厂</w:t>
      </w:r>
      <w:r>
        <w:rPr>
          <w:spacing w:val="-4"/>
          <w:lang w:eastAsia="zh-CN"/>
        </w:rPr>
        <w:t>前均进行产品检验，经第三方检</w:t>
      </w:r>
      <w:r>
        <w:rPr>
          <w:lang w:eastAsia="zh-CN"/>
        </w:rPr>
        <w:t>验合格方可出厂，不定期进行产品抽检。</w:t>
      </w:r>
    </w:p>
    <w:p w14:paraId="35494934" w14:textId="77777777" w:rsidR="00982A29" w:rsidRDefault="001A4D1C">
      <w:pPr>
        <w:pStyle w:val="a3"/>
        <w:spacing w:before="211" w:line="357" w:lineRule="auto"/>
        <w:ind w:left="119" w:right="116" w:firstLineChars="200" w:firstLine="480"/>
        <w:jc w:val="both"/>
        <w:rPr>
          <w:lang w:eastAsia="zh-CN"/>
        </w:rPr>
      </w:pPr>
      <w:r>
        <w:rPr>
          <w:lang w:eastAsia="zh-CN"/>
        </w:rPr>
        <w:t>产品和服务的销售和售后系统健全。公司本着诚信的原则建立了销售、技术人员</w:t>
      </w:r>
      <w:r>
        <w:rPr>
          <w:rFonts w:cs="宋体"/>
          <w:lang w:eastAsia="zh-CN"/>
        </w:rPr>
        <w:t>24</w:t>
      </w:r>
      <w:r>
        <w:rPr>
          <w:rFonts w:cs="宋体"/>
          <w:spacing w:val="-93"/>
          <w:lang w:eastAsia="zh-CN"/>
        </w:rPr>
        <w:t xml:space="preserve"> </w:t>
      </w:r>
      <w:r>
        <w:rPr>
          <w:lang w:eastAsia="zh-CN"/>
        </w:rPr>
        <w:t>小时待机制度，销售和技术人员及时随地解决客户的问题，对客户有要求技术服务要求时，免费提供技术服务。</w:t>
      </w:r>
    </w:p>
    <w:p w14:paraId="578A303F" w14:textId="77777777" w:rsidR="00982A29" w:rsidRDefault="001A4D1C">
      <w:pPr>
        <w:pStyle w:val="a3"/>
        <w:spacing w:before="211" w:line="357" w:lineRule="auto"/>
        <w:ind w:left="119" w:right="116" w:firstLineChars="200" w:firstLine="480"/>
        <w:jc w:val="both"/>
        <w:rPr>
          <w:lang w:eastAsia="zh-CN"/>
        </w:rPr>
      </w:pPr>
      <w:r>
        <w:rPr>
          <w:lang w:eastAsia="zh-CN"/>
        </w:rPr>
        <w:lastRenderedPageBreak/>
        <w:t>建立客户管理档案，完善意见反馈机制。公司定期拜访客户满意度，对客户提出的要求和建议进行改进完善，定期检查和总结客户满意度。</w:t>
      </w:r>
    </w:p>
    <w:p w14:paraId="6B69D15A" w14:textId="77777777" w:rsidR="00982A29" w:rsidRDefault="001A4D1C">
      <w:pPr>
        <w:pStyle w:val="a3"/>
        <w:spacing w:before="211" w:line="357" w:lineRule="auto"/>
        <w:ind w:left="119" w:right="116" w:firstLineChars="200" w:firstLine="480"/>
        <w:jc w:val="both"/>
        <w:rPr>
          <w:lang w:eastAsia="zh-CN"/>
        </w:rPr>
      </w:pPr>
      <w:r>
        <w:rPr>
          <w:lang w:eastAsia="zh-CN"/>
        </w:rPr>
        <w:t>公司客户信息采用集中管理制，专人负责，并签订保密协议。</w:t>
      </w:r>
      <w:r>
        <w:rPr>
          <w:spacing w:val="-4"/>
          <w:lang w:eastAsia="zh-CN"/>
        </w:rPr>
        <w:t>产品服务创新制度，公司提供</w:t>
      </w:r>
      <w:r>
        <w:rPr>
          <w:lang w:eastAsia="zh-CN"/>
        </w:rPr>
        <w:t>产品</w:t>
      </w:r>
      <w:r>
        <w:rPr>
          <w:spacing w:val="-4"/>
          <w:lang w:eastAsia="zh-CN"/>
        </w:rPr>
        <w:t>质量管理体系认证，产品连续</w:t>
      </w:r>
      <w:r>
        <w:rPr>
          <w:lang w:eastAsia="zh-CN"/>
        </w:rPr>
        <w:t>多年以优异的成绩通过质量认证审核。</w:t>
      </w:r>
    </w:p>
    <w:p w14:paraId="55915C2F" w14:textId="77777777" w:rsidR="00982A29" w:rsidRPr="00394CAD" w:rsidRDefault="001A4D1C">
      <w:pPr>
        <w:pStyle w:val="1"/>
        <w:spacing w:before="201"/>
        <w:rPr>
          <w:b w:val="0"/>
          <w:bCs w:val="0"/>
          <w:lang w:eastAsia="zh-CN"/>
        </w:rPr>
      </w:pPr>
      <w:r w:rsidRPr="00394CAD">
        <w:rPr>
          <w:lang w:eastAsia="zh-CN"/>
        </w:rPr>
        <w:t>六、承担诚信责任</w:t>
      </w:r>
    </w:p>
    <w:p w14:paraId="448A65E5" w14:textId="77777777" w:rsidR="00982A29" w:rsidRPr="00394CAD" w:rsidRDefault="001A4D1C">
      <w:pPr>
        <w:pStyle w:val="a3"/>
        <w:spacing w:before="211" w:line="357" w:lineRule="auto"/>
        <w:ind w:left="119" w:right="116" w:firstLineChars="200" w:firstLine="474"/>
        <w:jc w:val="both"/>
        <w:rPr>
          <w:lang w:eastAsia="zh-CN"/>
        </w:rPr>
      </w:pPr>
      <w:r w:rsidRPr="00394CAD">
        <w:rPr>
          <w:spacing w:val="-3"/>
          <w:lang w:eastAsia="zh-CN"/>
        </w:rPr>
        <w:t>集团</w:t>
      </w:r>
      <w:r w:rsidRPr="00394CAD">
        <w:rPr>
          <w:lang w:eastAsia="zh-CN"/>
        </w:rPr>
        <w:t>一直</w:t>
      </w:r>
      <w:r w:rsidRPr="00394CAD">
        <w:rPr>
          <w:spacing w:val="-3"/>
          <w:lang w:eastAsia="zh-CN"/>
        </w:rPr>
        <w:t>遵</w:t>
      </w:r>
      <w:r w:rsidRPr="00394CAD">
        <w:rPr>
          <w:spacing w:val="-3"/>
          <w:lang w:eastAsia="zh-CN"/>
        </w:rPr>
        <w:t>守法律法规和社会公德、商业道德以及行业规则。公司坚持依法经</w:t>
      </w:r>
      <w:r w:rsidRPr="00394CAD">
        <w:rPr>
          <w:spacing w:val="-10"/>
          <w:lang w:eastAsia="zh-CN"/>
        </w:rPr>
        <w:t>营、诚实守信。在经营中，遵守法律法规，及时缴税，履行合同，恪守商业信用，</w:t>
      </w:r>
      <w:r w:rsidRPr="00394CAD">
        <w:rPr>
          <w:spacing w:val="-3"/>
          <w:lang w:eastAsia="zh-CN"/>
        </w:rPr>
        <w:t>反对不正当竞争。切实把好产品质量水平，努力为社会提供优质、安全、可靠的</w:t>
      </w:r>
      <w:r w:rsidRPr="00394CAD">
        <w:rPr>
          <w:spacing w:val="-111"/>
          <w:lang w:eastAsia="zh-CN"/>
        </w:rPr>
        <w:t xml:space="preserve"> </w:t>
      </w:r>
      <w:r w:rsidRPr="00394CAD">
        <w:rPr>
          <w:lang w:eastAsia="zh-CN"/>
        </w:rPr>
        <w:t>产品，取得广大客户的认可和信赖，现有大客户为丰田、宝马等国际名牌企业。</w:t>
      </w:r>
      <w:r w:rsidRPr="00394CAD">
        <w:rPr>
          <w:spacing w:val="-97"/>
          <w:lang w:eastAsia="zh-CN"/>
        </w:rPr>
        <w:t xml:space="preserve"> </w:t>
      </w:r>
      <w:r w:rsidRPr="00394CAD">
        <w:rPr>
          <w:spacing w:val="-3"/>
          <w:lang w:eastAsia="zh-CN"/>
        </w:rPr>
        <w:t>公司凭借一流的产品赢得客户满意，对内开展党风廉政建设活动，杜绝商业活动</w:t>
      </w:r>
      <w:r w:rsidRPr="00394CAD">
        <w:rPr>
          <w:spacing w:val="-110"/>
          <w:lang w:eastAsia="zh-CN"/>
        </w:rPr>
        <w:t xml:space="preserve"> </w:t>
      </w:r>
      <w:r w:rsidRPr="00394CAD">
        <w:rPr>
          <w:lang w:eastAsia="zh-CN"/>
        </w:rPr>
        <w:t>中的腐败行为。</w:t>
      </w:r>
    </w:p>
    <w:p w14:paraId="0C73CE79" w14:textId="0C32DF39" w:rsidR="00982A29" w:rsidRDefault="001A4D1C">
      <w:pPr>
        <w:pStyle w:val="a3"/>
        <w:spacing w:before="211" w:line="357" w:lineRule="auto"/>
        <w:ind w:left="119" w:right="116" w:firstLineChars="200" w:firstLine="480"/>
        <w:jc w:val="both"/>
        <w:rPr>
          <w:lang w:eastAsia="zh-CN"/>
        </w:rPr>
      </w:pPr>
      <w:r w:rsidRPr="00394CAD">
        <w:rPr>
          <w:lang w:eastAsia="zh-CN"/>
        </w:rPr>
        <w:t>开展员工</w:t>
      </w:r>
      <w:r w:rsidRPr="00394CAD">
        <w:rPr>
          <w:spacing w:val="-3"/>
          <w:lang w:eastAsia="zh-CN"/>
        </w:rPr>
        <w:t>学法守法</w:t>
      </w:r>
      <w:r w:rsidRPr="00394CAD">
        <w:rPr>
          <w:lang w:eastAsia="zh-CN"/>
        </w:rPr>
        <w:t>宣传教育。公司组织员工开展学习法律法规</w:t>
      </w:r>
      <w:r w:rsidR="00470DEE" w:rsidRPr="00394CAD">
        <w:rPr>
          <w:rFonts w:hint="eastAsia"/>
          <w:lang w:eastAsia="zh-CN"/>
        </w:rPr>
        <w:t>常识</w:t>
      </w:r>
      <w:r w:rsidRPr="00394CAD">
        <w:rPr>
          <w:lang w:eastAsia="zh-CN"/>
        </w:rPr>
        <w:t>，加强员</w:t>
      </w:r>
      <w:r w:rsidRPr="00394CAD">
        <w:rPr>
          <w:spacing w:val="-3"/>
          <w:lang w:eastAsia="zh-CN"/>
        </w:rPr>
        <w:t>工的法制教育和培训，提高法律素质，树立法律面前人人平等，权利和义务统一</w:t>
      </w:r>
      <w:r w:rsidRPr="00394CAD">
        <w:rPr>
          <w:spacing w:val="-110"/>
          <w:lang w:eastAsia="zh-CN"/>
        </w:rPr>
        <w:t xml:space="preserve"> </w:t>
      </w:r>
      <w:r w:rsidRPr="00394CAD">
        <w:rPr>
          <w:spacing w:val="-3"/>
          <w:lang w:eastAsia="zh-CN"/>
        </w:rPr>
        <w:t>的法制管理理念，同时以制度建设为重点，持续宣贯员工手册，加强依法治企工</w:t>
      </w:r>
      <w:r w:rsidRPr="00394CAD">
        <w:rPr>
          <w:spacing w:val="-111"/>
          <w:lang w:eastAsia="zh-CN"/>
        </w:rPr>
        <w:t xml:space="preserve"> </w:t>
      </w:r>
      <w:r w:rsidRPr="00394CAD">
        <w:rPr>
          <w:lang w:eastAsia="zh-CN"/>
        </w:rPr>
        <w:t>作。员工劳动法知晓率</w:t>
      </w:r>
      <w:r w:rsidRPr="00394CAD">
        <w:rPr>
          <w:spacing w:val="-60"/>
          <w:lang w:eastAsia="zh-CN"/>
        </w:rPr>
        <w:t xml:space="preserve"> </w:t>
      </w:r>
      <w:r w:rsidRPr="00394CAD">
        <w:rPr>
          <w:rFonts w:cs="宋体"/>
          <w:lang w:eastAsia="zh-CN"/>
        </w:rPr>
        <w:t>100%</w:t>
      </w:r>
      <w:r w:rsidRPr="00394CAD">
        <w:rPr>
          <w:lang w:eastAsia="zh-CN"/>
        </w:rPr>
        <w:t>。</w:t>
      </w:r>
    </w:p>
    <w:p w14:paraId="51C4A7FC" w14:textId="77777777" w:rsidR="00982A29" w:rsidRDefault="001A4D1C">
      <w:pPr>
        <w:pStyle w:val="1"/>
        <w:spacing w:before="84"/>
        <w:rPr>
          <w:b w:val="0"/>
          <w:bCs w:val="0"/>
          <w:lang w:eastAsia="zh-CN"/>
        </w:rPr>
      </w:pPr>
      <w:r>
        <w:rPr>
          <w:lang w:eastAsia="zh-CN"/>
        </w:rPr>
        <w:t>七、社会诚信形象</w:t>
      </w:r>
    </w:p>
    <w:p w14:paraId="006D58F3" w14:textId="70F112ED" w:rsidR="00982A29" w:rsidRPr="00F7044F" w:rsidRDefault="001A4D1C">
      <w:pPr>
        <w:pStyle w:val="a3"/>
        <w:spacing w:before="211" w:line="357" w:lineRule="auto"/>
        <w:ind w:left="119" w:right="116" w:firstLineChars="200" w:firstLine="460"/>
        <w:jc w:val="both"/>
        <w:rPr>
          <w:lang w:eastAsia="zh-CN"/>
        </w:rPr>
      </w:pPr>
      <w:r>
        <w:rPr>
          <w:spacing w:val="-10"/>
          <w:lang w:eastAsia="zh-CN"/>
        </w:rPr>
        <w:t>公司</w:t>
      </w:r>
      <w:r>
        <w:rPr>
          <w:rFonts w:hint="eastAsia"/>
          <w:szCs w:val="30"/>
          <w:lang w:eastAsia="zh-CN"/>
        </w:rPr>
        <w:t>2015</w:t>
      </w:r>
      <w:r>
        <w:rPr>
          <w:rFonts w:hint="eastAsia"/>
          <w:szCs w:val="30"/>
          <w:lang w:eastAsia="zh-CN"/>
        </w:rPr>
        <w:t>年开始参与滨海新区和天津市质量奖评选活动、</w:t>
      </w:r>
      <w:r>
        <w:rPr>
          <w:rFonts w:hint="eastAsia"/>
          <w:szCs w:val="30"/>
          <w:lang w:eastAsia="zh-CN"/>
        </w:rPr>
        <w:t>2016</w:t>
      </w:r>
      <w:r>
        <w:rPr>
          <w:rFonts w:hint="eastAsia"/>
          <w:szCs w:val="30"/>
          <w:lang w:eastAsia="zh-CN"/>
        </w:rPr>
        <w:t>年取得滨海新区质量奖提名奖、</w:t>
      </w:r>
      <w:r>
        <w:rPr>
          <w:rFonts w:hint="eastAsia"/>
          <w:szCs w:val="30"/>
          <w:lang w:eastAsia="zh-CN"/>
        </w:rPr>
        <w:t>2017</w:t>
      </w:r>
      <w:r>
        <w:rPr>
          <w:rFonts w:hint="eastAsia"/>
          <w:szCs w:val="30"/>
          <w:lang w:eastAsia="zh-CN"/>
        </w:rPr>
        <w:t>年获得天津市质量提名奖、</w:t>
      </w:r>
      <w:r>
        <w:rPr>
          <w:rFonts w:hint="eastAsia"/>
          <w:szCs w:val="30"/>
          <w:lang w:eastAsia="zh-CN"/>
        </w:rPr>
        <w:t>2018</w:t>
      </w:r>
      <w:r>
        <w:rPr>
          <w:rFonts w:hint="eastAsia"/>
          <w:szCs w:val="30"/>
          <w:lang w:eastAsia="zh-CN"/>
        </w:rPr>
        <w:t>年获得滨海新区</w:t>
      </w:r>
      <w:r w:rsidRPr="00F7044F">
        <w:rPr>
          <w:rFonts w:hint="eastAsia"/>
          <w:szCs w:val="30"/>
          <w:lang w:eastAsia="zh-CN"/>
        </w:rPr>
        <w:t>质量奖、</w:t>
      </w:r>
      <w:r w:rsidRPr="00F7044F">
        <w:rPr>
          <w:rFonts w:hint="eastAsia"/>
          <w:szCs w:val="30"/>
          <w:lang w:eastAsia="zh-CN"/>
        </w:rPr>
        <w:t>2019</w:t>
      </w:r>
      <w:r w:rsidRPr="00F7044F">
        <w:rPr>
          <w:rFonts w:hint="eastAsia"/>
          <w:szCs w:val="30"/>
          <w:lang w:eastAsia="zh-CN"/>
        </w:rPr>
        <w:t>年获得天津市质量提名奖、</w:t>
      </w:r>
      <w:r w:rsidRPr="00F7044F">
        <w:rPr>
          <w:rFonts w:hint="eastAsia"/>
          <w:szCs w:val="30"/>
          <w:lang w:eastAsia="zh-CN"/>
        </w:rPr>
        <w:t>2021</w:t>
      </w:r>
      <w:r w:rsidRPr="00F7044F">
        <w:rPr>
          <w:rFonts w:hint="eastAsia"/>
          <w:szCs w:val="30"/>
          <w:lang w:eastAsia="zh-CN"/>
        </w:rPr>
        <w:t>年获得天津市质量奖。</w:t>
      </w:r>
      <w:r w:rsidR="00394CAD">
        <w:rPr>
          <w:rFonts w:hint="eastAsia"/>
          <w:szCs w:val="30"/>
          <w:lang w:eastAsia="zh-CN"/>
        </w:rPr>
        <w:t>2</w:t>
      </w:r>
      <w:r w:rsidR="00394CAD">
        <w:rPr>
          <w:szCs w:val="30"/>
          <w:lang w:eastAsia="zh-CN"/>
        </w:rPr>
        <w:t>021</w:t>
      </w:r>
      <w:r w:rsidR="00394CAD">
        <w:rPr>
          <w:rFonts w:hint="eastAsia"/>
          <w:szCs w:val="30"/>
          <w:lang w:eastAsia="zh-CN"/>
        </w:rPr>
        <w:t>年获得国家级绿色工厂</w:t>
      </w:r>
    </w:p>
    <w:p w14:paraId="7DFA130D" w14:textId="77777777" w:rsidR="00982A29" w:rsidRPr="00394CAD" w:rsidRDefault="001A4D1C">
      <w:pPr>
        <w:pStyle w:val="1"/>
        <w:spacing w:before="90"/>
        <w:rPr>
          <w:b w:val="0"/>
          <w:bCs w:val="0"/>
          <w:lang w:eastAsia="zh-CN"/>
        </w:rPr>
      </w:pPr>
      <w:r w:rsidRPr="00394CAD">
        <w:rPr>
          <w:lang w:eastAsia="zh-CN"/>
        </w:rPr>
        <w:t>八、担负社区责任</w:t>
      </w:r>
    </w:p>
    <w:p w14:paraId="7DB9E370" w14:textId="77777777" w:rsidR="00982A29" w:rsidRPr="00394CAD" w:rsidRDefault="001A4D1C">
      <w:pPr>
        <w:pStyle w:val="a3"/>
        <w:spacing w:before="211" w:line="357" w:lineRule="auto"/>
        <w:ind w:left="119" w:right="116" w:firstLineChars="200" w:firstLine="480"/>
        <w:jc w:val="both"/>
        <w:rPr>
          <w:lang w:eastAsia="zh-CN"/>
        </w:rPr>
      </w:pPr>
      <w:r w:rsidRPr="00394CAD">
        <w:rPr>
          <w:lang w:eastAsia="zh-CN"/>
        </w:rPr>
        <w:t>公司设有救灾和慈善捐助的实施部门，开展救灾和慈善救助活动，特别重大救灾活动，公司领导层参与率</w:t>
      </w:r>
      <w:r w:rsidRPr="00394CAD">
        <w:rPr>
          <w:rFonts w:cs="宋体"/>
          <w:lang w:eastAsia="zh-CN"/>
        </w:rPr>
        <w:t>100%</w:t>
      </w:r>
      <w:r w:rsidRPr="00394CAD">
        <w:rPr>
          <w:lang w:eastAsia="zh-CN"/>
        </w:rPr>
        <w:t>。</w:t>
      </w:r>
    </w:p>
    <w:p w14:paraId="5F5745E2" w14:textId="77777777" w:rsidR="00982A29" w:rsidRPr="00394CAD" w:rsidRDefault="001A4D1C">
      <w:pPr>
        <w:pStyle w:val="a3"/>
        <w:spacing w:before="211" w:line="357" w:lineRule="auto"/>
        <w:ind w:left="119" w:right="116" w:firstLineChars="200" w:firstLine="480"/>
        <w:jc w:val="both"/>
        <w:rPr>
          <w:lang w:eastAsia="zh-CN"/>
        </w:rPr>
      </w:pPr>
      <w:r w:rsidRPr="00394CAD">
        <w:rPr>
          <w:lang w:eastAsia="zh-CN"/>
        </w:rPr>
        <w:t>积极参加扶贫帮困，帮老助残活动。公司特困员工，集团设</w:t>
      </w:r>
      <w:r w:rsidRPr="00394CAD">
        <w:rPr>
          <w:lang w:eastAsia="zh-CN"/>
        </w:rPr>
        <w:t>置救助资金，让特困员工在事故发生时免收经济压力。</w:t>
      </w:r>
    </w:p>
    <w:p w14:paraId="3220D53B" w14:textId="67739B36" w:rsidR="00982A29" w:rsidRDefault="001A4D1C">
      <w:pPr>
        <w:pStyle w:val="a3"/>
        <w:spacing w:before="211" w:line="357" w:lineRule="auto"/>
        <w:ind w:left="119" w:right="116" w:firstLineChars="200" w:firstLine="480"/>
        <w:jc w:val="both"/>
        <w:rPr>
          <w:lang w:eastAsia="zh-CN"/>
        </w:rPr>
      </w:pPr>
      <w:r w:rsidRPr="00394CAD">
        <w:rPr>
          <w:lang w:eastAsia="zh-CN"/>
        </w:rPr>
        <w:t>每年植树节组织员工进行植树活动，为周边绿化工作贡献力量。</w:t>
      </w:r>
    </w:p>
    <w:p w14:paraId="30A10204" w14:textId="77777777" w:rsidR="00982A29" w:rsidRDefault="001A4D1C">
      <w:pPr>
        <w:pStyle w:val="1"/>
        <w:spacing w:before="83"/>
        <w:rPr>
          <w:b w:val="0"/>
          <w:bCs w:val="0"/>
          <w:lang w:eastAsia="zh-CN"/>
        </w:rPr>
      </w:pPr>
      <w:r>
        <w:rPr>
          <w:lang w:eastAsia="zh-CN"/>
        </w:rPr>
        <w:lastRenderedPageBreak/>
        <w:t>九、担负环保责任</w:t>
      </w:r>
    </w:p>
    <w:p w14:paraId="2BD7152B" w14:textId="45AD889D" w:rsidR="00982A29" w:rsidRDefault="001A4D1C">
      <w:pPr>
        <w:pStyle w:val="a3"/>
        <w:spacing w:before="211" w:line="357" w:lineRule="auto"/>
        <w:ind w:left="119" w:right="116" w:firstLineChars="200" w:firstLine="480"/>
        <w:jc w:val="both"/>
        <w:rPr>
          <w:lang w:eastAsia="zh-CN"/>
        </w:rPr>
      </w:pPr>
      <w:r>
        <w:rPr>
          <w:lang w:eastAsia="zh-CN"/>
        </w:rPr>
        <w:t>树立环境环保理念。公司建立和实施了环境管理体系，通过了环境管理体系认证。</w:t>
      </w:r>
      <w:r>
        <w:rPr>
          <w:rFonts w:hint="eastAsia"/>
          <w:lang w:eastAsia="zh-CN"/>
        </w:rPr>
        <w:t>202</w:t>
      </w:r>
      <w:r w:rsidR="00394CAD">
        <w:rPr>
          <w:lang w:eastAsia="zh-CN"/>
        </w:rPr>
        <w:t>2</w:t>
      </w:r>
      <w:r>
        <w:rPr>
          <w:rFonts w:hint="eastAsia"/>
          <w:lang w:eastAsia="zh-CN"/>
        </w:rPr>
        <w:t>年废气、废水各类污染物达标排放，且排放浓度远低于排放限值要求。</w:t>
      </w:r>
    </w:p>
    <w:p w14:paraId="7553D18F" w14:textId="77777777" w:rsidR="00982A29" w:rsidRDefault="001A4D1C">
      <w:pPr>
        <w:pStyle w:val="a3"/>
        <w:spacing w:before="211" w:line="357" w:lineRule="auto"/>
        <w:ind w:left="119" w:right="116" w:firstLineChars="200" w:firstLine="480"/>
        <w:jc w:val="both"/>
        <w:rPr>
          <w:lang w:eastAsia="zh-CN"/>
        </w:rPr>
      </w:pPr>
      <w:r>
        <w:rPr>
          <w:lang w:eastAsia="zh-CN"/>
        </w:rPr>
        <w:t>应急预案</w:t>
      </w:r>
      <w:r>
        <w:rPr>
          <w:rFonts w:hint="eastAsia"/>
          <w:lang w:eastAsia="zh-CN"/>
        </w:rPr>
        <w:t>工作。</w:t>
      </w:r>
      <w:r>
        <w:rPr>
          <w:lang w:eastAsia="zh-CN"/>
        </w:rPr>
        <w:t>公司编制完成了环境应急预案报告，为环境应急事件发生奠定了基础，制定了应急管理小组人员和周边环境事故发生时应实施的应急管理机制，公司编制的环境应急预案系列报告已在区环保局备案。</w:t>
      </w:r>
    </w:p>
    <w:p w14:paraId="2B9B4AF8" w14:textId="77777777" w:rsidR="00982A29" w:rsidRDefault="001A4D1C">
      <w:pPr>
        <w:pStyle w:val="a3"/>
        <w:spacing w:before="211" w:line="357" w:lineRule="auto"/>
        <w:ind w:left="119" w:right="116" w:firstLineChars="200" w:firstLine="480"/>
        <w:jc w:val="both"/>
        <w:rPr>
          <w:lang w:eastAsia="zh-CN"/>
        </w:rPr>
      </w:pPr>
      <w:r>
        <w:rPr>
          <w:lang w:eastAsia="zh-CN"/>
        </w:rPr>
        <w:t>项目环评工作。公司新建、改建项目均按照法规要求进行环评报告编制工作，并请第三方机构进行评估，按要求开展环评验收工作。</w:t>
      </w:r>
    </w:p>
    <w:p w14:paraId="7F97D4D8" w14:textId="77777777" w:rsidR="00982A29" w:rsidRDefault="001A4D1C">
      <w:pPr>
        <w:pStyle w:val="a3"/>
        <w:spacing w:before="211" w:line="357" w:lineRule="auto"/>
        <w:ind w:left="119" w:right="116" w:firstLineChars="200" w:firstLine="480"/>
        <w:jc w:val="both"/>
        <w:rPr>
          <w:lang w:eastAsia="zh-CN"/>
        </w:rPr>
      </w:pPr>
      <w:r>
        <w:rPr>
          <w:lang w:eastAsia="zh-CN"/>
        </w:rPr>
        <w:t>低碳节能工作。公司已编制完成了年度碳排放报告，并</w:t>
      </w:r>
      <w:r>
        <w:rPr>
          <w:rFonts w:hint="eastAsia"/>
          <w:lang w:eastAsia="zh-CN"/>
        </w:rPr>
        <w:t>顺利通过生态环境局委派的第三方核查机构的核查</w:t>
      </w:r>
      <w:r>
        <w:rPr>
          <w:lang w:eastAsia="zh-CN"/>
        </w:rPr>
        <w:t>。公司通过了能源管理体系认证，获得了认证证书。</w:t>
      </w:r>
    </w:p>
    <w:p w14:paraId="7ECD70FB" w14:textId="49F3D57A" w:rsidR="00982A29" w:rsidRDefault="001A4D1C">
      <w:pPr>
        <w:pStyle w:val="a3"/>
        <w:spacing w:before="211" w:line="357" w:lineRule="auto"/>
        <w:ind w:left="119" w:right="116" w:firstLineChars="200" w:firstLine="480"/>
        <w:jc w:val="both"/>
        <w:rPr>
          <w:lang w:eastAsia="zh-CN"/>
        </w:rPr>
      </w:pPr>
      <w:r>
        <w:rPr>
          <w:rFonts w:hint="eastAsia"/>
          <w:lang w:eastAsia="zh-CN"/>
        </w:rPr>
        <w:t>绿色供应链。公司注重绿色供应链建设，实施绿色供应商管理，目前低风险供应商占比为</w:t>
      </w:r>
      <w:r>
        <w:rPr>
          <w:rFonts w:hint="eastAsia"/>
          <w:lang w:eastAsia="zh-CN"/>
        </w:rPr>
        <w:t>100%</w:t>
      </w:r>
      <w:r>
        <w:rPr>
          <w:rFonts w:hint="eastAsia"/>
          <w:lang w:eastAsia="zh-CN"/>
        </w:rPr>
        <w:t>，绿色供应商占比为</w:t>
      </w:r>
      <w:r>
        <w:rPr>
          <w:rFonts w:hint="eastAsia"/>
          <w:lang w:eastAsia="zh-CN"/>
        </w:rPr>
        <w:t>100%</w:t>
      </w:r>
      <w:r>
        <w:rPr>
          <w:rFonts w:hint="eastAsia"/>
          <w:lang w:eastAsia="zh-CN"/>
        </w:rPr>
        <w:t>。公司尤其关注供应商环境管理体系的建立情况，根据《</w:t>
      </w:r>
      <w:r>
        <w:rPr>
          <w:rFonts w:hint="eastAsia"/>
          <w:lang w:eastAsia="zh-CN"/>
        </w:rPr>
        <w:t>2022</w:t>
      </w:r>
      <w:r>
        <w:rPr>
          <w:rFonts w:hint="eastAsia"/>
          <w:lang w:eastAsia="zh-CN"/>
        </w:rPr>
        <w:t>年合格供应商通过环境管理体系认证名单》，目前通过</w:t>
      </w:r>
      <w:r>
        <w:rPr>
          <w:rFonts w:hint="eastAsia"/>
          <w:lang w:eastAsia="zh-CN"/>
        </w:rPr>
        <w:t>ISO14001</w:t>
      </w:r>
      <w:r>
        <w:rPr>
          <w:rFonts w:hint="eastAsia"/>
          <w:lang w:eastAsia="zh-CN"/>
        </w:rPr>
        <w:t>或</w:t>
      </w:r>
      <w:r>
        <w:rPr>
          <w:rFonts w:hint="eastAsia"/>
          <w:lang w:eastAsia="zh-CN"/>
        </w:rPr>
        <w:t>GB/T24001</w:t>
      </w:r>
      <w:r>
        <w:rPr>
          <w:rFonts w:hint="eastAsia"/>
          <w:lang w:eastAsia="zh-CN"/>
        </w:rPr>
        <w:t>认证的供应商占比为</w:t>
      </w:r>
      <w:r>
        <w:rPr>
          <w:rFonts w:hint="eastAsia"/>
          <w:lang w:eastAsia="zh-CN"/>
        </w:rPr>
        <w:t>8</w:t>
      </w:r>
      <w:r w:rsidR="00394CAD">
        <w:rPr>
          <w:lang w:eastAsia="zh-CN"/>
        </w:rPr>
        <w:t>7.5</w:t>
      </w:r>
      <w:r>
        <w:rPr>
          <w:rFonts w:hint="eastAsia"/>
          <w:lang w:eastAsia="zh-CN"/>
        </w:rPr>
        <w:t>%</w:t>
      </w:r>
      <w:r>
        <w:rPr>
          <w:rFonts w:hint="eastAsia"/>
          <w:lang w:eastAsia="zh-CN"/>
        </w:rPr>
        <w:t>。关注供应商包括环境在内的社会责任履行情况，目前所有供应商节能减排工作符合国家和地方要求。注重供应商间的培训和交流，</w:t>
      </w:r>
      <w:r>
        <w:rPr>
          <w:rFonts w:hint="eastAsia"/>
          <w:lang w:eastAsia="zh-CN"/>
        </w:rPr>
        <w:t>202</w:t>
      </w:r>
      <w:r w:rsidR="00394CAD">
        <w:rPr>
          <w:lang w:eastAsia="zh-CN"/>
        </w:rPr>
        <w:t>2</w:t>
      </w:r>
      <w:r>
        <w:rPr>
          <w:rFonts w:hint="eastAsia"/>
          <w:lang w:eastAsia="zh-CN"/>
        </w:rPr>
        <w:t>年企业与供应商针对</w:t>
      </w:r>
      <w:r>
        <w:rPr>
          <w:rFonts w:hint="eastAsia"/>
          <w:lang w:eastAsia="zh-CN"/>
        </w:rPr>
        <w:t>SQE</w:t>
      </w:r>
      <w:r>
        <w:rPr>
          <w:rFonts w:hint="eastAsia"/>
          <w:lang w:eastAsia="zh-CN"/>
        </w:rPr>
        <w:t>开展交流活动，采用的综合电能治理装置推广应用于供应商，提高供应商电能利用效率。公司注重绿色采购，所采购的原辅材料均需满足国家环保要</w:t>
      </w:r>
      <w:bookmarkStart w:id="0" w:name="_GoBack"/>
      <w:bookmarkEnd w:id="0"/>
      <w:r>
        <w:rPr>
          <w:rFonts w:hint="eastAsia"/>
          <w:lang w:eastAsia="zh-CN"/>
        </w:rPr>
        <w:t>求，实现有害物质减量或替代。</w:t>
      </w:r>
    </w:p>
    <w:p w14:paraId="2A74399B" w14:textId="77777777" w:rsidR="00982A29" w:rsidRDefault="001A4D1C">
      <w:pPr>
        <w:pStyle w:val="a3"/>
        <w:spacing w:before="211" w:line="357" w:lineRule="auto"/>
        <w:ind w:left="119" w:right="116" w:firstLineChars="200" w:firstLine="480"/>
        <w:jc w:val="both"/>
      </w:pPr>
      <w:r>
        <w:rPr>
          <w:lang w:eastAsia="zh-CN"/>
        </w:rPr>
        <w:t>公司</w:t>
      </w:r>
      <w:r>
        <w:rPr>
          <w:rFonts w:hint="eastAsia"/>
          <w:lang w:eastAsia="zh-CN"/>
        </w:rPr>
        <w:t>荣获</w:t>
      </w:r>
      <w:r>
        <w:rPr>
          <w:lang w:eastAsia="zh-CN"/>
        </w:rPr>
        <w:t>滨海新区节能之星</w:t>
      </w:r>
      <w:r>
        <w:rPr>
          <w:rFonts w:hint="eastAsia"/>
          <w:lang w:eastAsia="zh-CN"/>
        </w:rPr>
        <w:t>荣誉</w:t>
      </w:r>
      <w:r>
        <w:rPr>
          <w:lang w:eastAsia="zh-CN"/>
        </w:rPr>
        <w:t>称号。公司近来年无环保违法违规行为。</w:t>
      </w:r>
      <w:r>
        <w:t>信用状况良好。</w:t>
      </w:r>
    </w:p>
    <w:sectPr w:rsidR="00982A29">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AB887" w14:textId="77777777" w:rsidR="001A4D1C" w:rsidRDefault="001A4D1C">
      <w:r>
        <w:separator/>
      </w:r>
    </w:p>
  </w:endnote>
  <w:endnote w:type="continuationSeparator" w:id="0">
    <w:p w14:paraId="1FBE4994" w14:textId="77777777" w:rsidR="001A4D1C" w:rsidRDefault="001A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4C2BE" w14:textId="77777777" w:rsidR="001A4D1C" w:rsidRDefault="001A4D1C">
      <w:r>
        <w:separator/>
      </w:r>
    </w:p>
  </w:footnote>
  <w:footnote w:type="continuationSeparator" w:id="0">
    <w:p w14:paraId="52D1A15F" w14:textId="77777777" w:rsidR="001A4D1C" w:rsidRDefault="001A4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MDdkNjYyMDliZTBmNTFmNmIyNjZkYWRjNzA4OGUifQ=="/>
  </w:docVars>
  <w:rsids>
    <w:rsidRoot w:val="00982A29"/>
    <w:rsid w:val="001A4D1C"/>
    <w:rsid w:val="002225B6"/>
    <w:rsid w:val="003006CB"/>
    <w:rsid w:val="00313DE0"/>
    <w:rsid w:val="00394CAD"/>
    <w:rsid w:val="00397887"/>
    <w:rsid w:val="00470DEE"/>
    <w:rsid w:val="004A348A"/>
    <w:rsid w:val="005303BD"/>
    <w:rsid w:val="006523E8"/>
    <w:rsid w:val="007700EF"/>
    <w:rsid w:val="00820906"/>
    <w:rsid w:val="008D308C"/>
    <w:rsid w:val="00982A29"/>
    <w:rsid w:val="00CD0B3F"/>
    <w:rsid w:val="00D1619D"/>
    <w:rsid w:val="00F7044F"/>
    <w:rsid w:val="00FC116A"/>
    <w:rsid w:val="01915424"/>
    <w:rsid w:val="01F64E08"/>
    <w:rsid w:val="061D6FDA"/>
    <w:rsid w:val="08DC48BB"/>
    <w:rsid w:val="093E1915"/>
    <w:rsid w:val="09480BFC"/>
    <w:rsid w:val="0EAF071F"/>
    <w:rsid w:val="10A61ED7"/>
    <w:rsid w:val="1228254A"/>
    <w:rsid w:val="12E7492B"/>
    <w:rsid w:val="13B76D39"/>
    <w:rsid w:val="147311FB"/>
    <w:rsid w:val="14EB67F2"/>
    <w:rsid w:val="15BC5D50"/>
    <w:rsid w:val="17486B21"/>
    <w:rsid w:val="17E24A55"/>
    <w:rsid w:val="1819165F"/>
    <w:rsid w:val="188772A3"/>
    <w:rsid w:val="1A1F5BB6"/>
    <w:rsid w:val="1B031EF6"/>
    <w:rsid w:val="1BD07CE7"/>
    <w:rsid w:val="1D5C2D6D"/>
    <w:rsid w:val="1E2415C8"/>
    <w:rsid w:val="1E5162E6"/>
    <w:rsid w:val="1EF56B0F"/>
    <w:rsid w:val="20B1644F"/>
    <w:rsid w:val="20DA2571"/>
    <w:rsid w:val="21273F0F"/>
    <w:rsid w:val="22414FA4"/>
    <w:rsid w:val="25B420F2"/>
    <w:rsid w:val="278775EC"/>
    <w:rsid w:val="285B1A20"/>
    <w:rsid w:val="2A630CBA"/>
    <w:rsid w:val="2B4B5D1F"/>
    <w:rsid w:val="2B5268E1"/>
    <w:rsid w:val="2BD27F12"/>
    <w:rsid w:val="2C2D4340"/>
    <w:rsid w:val="2CC5009D"/>
    <w:rsid w:val="2FE4145A"/>
    <w:rsid w:val="30B674EF"/>
    <w:rsid w:val="31E71EF5"/>
    <w:rsid w:val="3421663D"/>
    <w:rsid w:val="349A2128"/>
    <w:rsid w:val="35F4539A"/>
    <w:rsid w:val="39370A69"/>
    <w:rsid w:val="39DE1D35"/>
    <w:rsid w:val="3C636959"/>
    <w:rsid w:val="3D2D4A7B"/>
    <w:rsid w:val="3D544AE0"/>
    <w:rsid w:val="3E99140D"/>
    <w:rsid w:val="40CB2114"/>
    <w:rsid w:val="443858E2"/>
    <w:rsid w:val="48EC2871"/>
    <w:rsid w:val="4A1B7A50"/>
    <w:rsid w:val="4B8C14F9"/>
    <w:rsid w:val="4CB93C9B"/>
    <w:rsid w:val="4E3113F8"/>
    <w:rsid w:val="4EA84C79"/>
    <w:rsid w:val="518D251D"/>
    <w:rsid w:val="54473F6A"/>
    <w:rsid w:val="54C254E1"/>
    <w:rsid w:val="58255F58"/>
    <w:rsid w:val="59880822"/>
    <w:rsid w:val="59B97775"/>
    <w:rsid w:val="5D852344"/>
    <w:rsid w:val="61EB161B"/>
    <w:rsid w:val="620E507E"/>
    <w:rsid w:val="62932574"/>
    <w:rsid w:val="62A935F2"/>
    <w:rsid w:val="64DA032F"/>
    <w:rsid w:val="65D26342"/>
    <w:rsid w:val="67950F55"/>
    <w:rsid w:val="6A3314B9"/>
    <w:rsid w:val="6D5C5FB5"/>
    <w:rsid w:val="6DD3344D"/>
    <w:rsid w:val="71852278"/>
    <w:rsid w:val="72054FB5"/>
    <w:rsid w:val="72926EEF"/>
    <w:rsid w:val="74E93488"/>
    <w:rsid w:val="7B4B50C8"/>
    <w:rsid w:val="7BE44226"/>
    <w:rsid w:val="7C0D365E"/>
    <w:rsid w:val="7D466CB3"/>
    <w:rsid w:val="7D523F84"/>
    <w:rsid w:val="7EA1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215FB"/>
  <w15:docId w15:val="{16B336FA-B781-45F4-835C-E66CC0CC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uiPriority w:val="1"/>
    <w:qFormat/>
    <w:pPr>
      <w:ind w:left="120"/>
      <w:outlineLvl w:val="0"/>
    </w:pPr>
    <w:rPr>
      <w:rFonts w:ascii="宋体" w:eastAsia="宋体" w:hAnsi="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6"/>
      <w:ind w:left="120"/>
    </w:pPr>
    <w:rPr>
      <w:rFonts w:ascii="宋体" w:eastAsia="宋体" w:hAnsi="宋体"/>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正文正文"/>
    <w:basedOn w:val="a"/>
    <w:qFormat/>
    <w:pPr>
      <w:ind w:firstLine="641"/>
    </w:pPr>
    <w:rPr>
      <w:rFonts w:ascii="Times New Roman" w:eastAsia="仿宋_GB2312" w:hAnsi="Times New Roman"/>
      <w:sz w:val="30"/>
    </w:rPr>
  </w:style>
  <w:style w:type="paragraph" w:styleId="a6">
    <w:name w:val="header"/>
    <w:basedOn w:val="a"/>
    <w:link w:val="a7"/>
    <w:rsid w:val="006523E8"/>
    <w:pPr>
      <w:tabs>
        <w:tab w:val="center" w:pos="4153"/>
        <w:tab w:val="right" w:pos="8306"/>
      </w:tabs>
      <w:snapToGrid w:val="0"/>
      <w:jc w:val="center"/>
    </w:pPr>
    <w:rPr>
      <w:sz w:val="18"/>
      <w:szCs w:val="18"/>
    </w:rPr>
  </w:style>
  <w:style w:type="character" w:customStyle="1" w:styleId="a7">
    <w:name w:val="页眉 字符"/>
    <w:basedOn w:val="a0"/>
    <w:link w:val="a6"/>
    <w:rsid w:val="006523E8"/>
    <w:rPr>
      <w:rFonts w:asciiTheme="minorHAnsi" w:eastAsiaTheme="minorHAnsi" w:hAnsiTheme="minorHAnsi" w:cstheme="minorBidi"/>
      <w:sz w:val="18"/>
      <w:szCs w:val="18"/>
      <w:lang w:eastAsia="en-US"/>
    </w:rPr>
  </w:style>
  <w:style w:type="paragraph" w:styleId="a8">
    <w:name w:val="footer"/>
    <w:basedOn w:val="a"/>
    <w:link w:val="a9"/>
    <w:rsid w:val="006523E8"/>
    <w:pPr>
      <w:tabs>
        <w:tab w:val="center" w:pos="4153"/>
        <w:tab w:val="right" w:pos="8306"/>
      </w:tabs>
      <w:snapToGrid w:val="0"/>
    </w:pPr>
    <w:rPr>
      <w:sz w:val="18"/>
      <w:szCs w:val="18"/>
    </w:rPr>
  </w:style>
  <w:style w:type="character" w:customStyle="1" w:styleId="a9">
    <w:name w:val="页脚 字符"/>
    <w:basedOn w:val="a0"/>
    <w:link w:val="a8"/>
    <w:rsid w:val="006523E8"/>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474</Words>
  <Characters>2706</Characters>
  <Application>Microsoft Office Word</Application>
  <DocSecurity>0</DocSecurity>
  <Lines>22</Lines>
  <Paragraphs>6</Paragraphs>
  <ScaleCrop>false</ScaleCrop>
  <Company>P R C</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6</cp:revision>
  <dcterms:created xsi:type="dcterms:W3CDTF">2023-08-07T06:32:00Z</dcterms:created>
  <dcterms:modified xsi:type="dcterms:W3CDTF">2023-08-11T08:30:00Z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2018-11-17T00:00:00Z</vt:filetime>
  </property>
  <property fmtid="{D5CDD505-2E9C-101B-9397-08002B2CF9AE}" pid="3" name="Creator">
    <vt:lpwstr>Microsoft® Word 2010</vt:lpwstr>
  </property>
  <property fmtid="{D5CDD505-2E9C-101B-9397-08002B2CF9AE}" pid="4" name="LastSaved">
    <vt:filetime>2021-06-21T00:00:00Z</vt:filetime>
  </property>
  <property fmtid="{D5CDD505-2E9C-101B-9397-08002B2CF9AE}" pid="5" name="KSOProductBuildVer">
    <vt:lpwstr>2052-11.1.0.12358</vt:lpwstr>
  </property>
  <property fmtid="{D5CDD505-2E9C-101B-9397-08002B2CF9AE}" pid="6" name="ICV">
    <vt:lpwstr>4D4D63C9FF534E4183A6D46C976740C2</vt:lpwstr>
  </property>
</Properties>
</file>